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36C17" w14:textId="2AA8A335" w:rsidR="003A7396" w:rsidRPr="0035365C" w:rsidRDefault="003A7396" w:rsidP="003A7396">
      <w:pPr>
        <w:pStyle w:val="a7"/>
        <w:spacing w:afterLines="50" w:after="120"/>
        <w:jc w:val="both"/>
        <w:rPr>
          <w:rFonts w:eastAsia="宋体"/>
          <w:bCs/>
          <w:i w:val="0"/>
          <w:sz w:val="22"/>
          <w:szCs w:val="22"/>
          <w:lang w:eastAsia="zh-CN"/>
        </w:rPr>
      </w:pPr>
      <w:bookmarkStart w:id="0" w:name="_Ref399006623"/>
      <w:bookmarkStart w:id="1" w:name="_Toc92513360"/>
      <w:r w:rsidRPr="0035365C">
        <w:rPr>
          <w:rFonts w:eastAsia="宋体"/>
          <w:bCs/>
          <w:i w:val="0"/>
          <w:sz w:val="22"/>
          <w:szCs w:val="22"/>
          <w:lang w:eastAsia="zh-CN"/>
        </w:rPr>
        <w:t>3GPP TSG-RAN WG4 Meeting # 102-e</w:t>
      </w:r>
      <w:r w:rsidRPr="0035365C">
        <w:rPr>
          <w:rFonts w:eastAsia="宋体"/>
          <w:bCs/>
          <w:i w:val="0"/>
          <w:sz w:val="22"/>
          <w:szCs w:val="22"/>
          <w:lang w:eastAsia="zh-CN"/>
        </w:rPr>
        <w:tab/>
      </w:r>
      <w:r w:rsidRPr="0035365C">
        <w:rPr>
          <w:rFonts w:eastAsia="宋体"/>
          <w:bCs/>
          <w:i w:val="0"/>
          <w:sz w:val="22"/>
          <w:szCs w:val="22"/>
          <w:lang w:eastAsia="zh-CN"/>
        </w:rPr>
        <w:tab/>
      </w:r>
      <w:r w:rsidRPr="0035365C">
        <w:rPr>
          <w:rFonts w:eastAsia="宋体"/>
          <w:bCs/>
          <w:i w:val="0"/>
          <w:sz w:val="22"/>
          <w:szCs w:val="22"/>
          <w:lang w:eastAsia="zh-CN"/>
        </w:rPr>
        <w:tab/>
        <w:t xml:space="preserve">                                   R4-22</w:t>
      </w:r>
      <w:r w:rsidR="00572820">
        <w:rPr>
          <w:rFonts w:eastAsia="宋体"/>
          <w:bCs/>
          <w:i w:val="0"/>
          <w:sz w:val="22"/>
          <w:szCs w:val="22"/>
          <w:lang w:eastAsia="zh-CN"/>
        </w:rPr>
        <w:t>04293</w:t>
      </w:r>
      <w:bookmarkStart w:id="2" w:name="_GoBack"/>
      <w:bookmarkEnd w:id="2"/>
    </w:p>
    <w:p w14:paraId="4BE03271" w14:textId="4AA6B8BF" w:rsidR="003A7396" w:rsidRPr="0035365C" w:rsidRDefault="003A7396" w:rsidP="003A7396">
      <w:pPr>
        <w:pStyle w:val="a7"/>
        <w:spacing w:afterLines="50" w:after="120"/>
        <w:jc w:val="both"/>
        <w:rPr>
          <w:rFonts w:eastAsia="宋体"/>
          <w:bCs/>
          <w:i w:val="0"/>
          <w:sz w:val="22"/>
          <w:szCs w:val="22"/>
          <w:lang w:eastAsia="zh-CN"/>
        </w:rPr>
      </w:pPr>
      <w:r w:rsidRPr="0035365C">
        <w:rPr>
          <w:rFonts w:eastAsia="宋体"/>
          <w:bCs/>
          <w:i w:val="0"/>
          <w:sz w:val="22"/>
          <w:szCs w:val="22"/>
          <w:lang w:eastAsia="zh-CN"/>
        </w:rPr>
        <w:t>Electronic Meeting, February 21 – March 3, 2022</w:t>
      </w:r>
    </w:p>
    <w:p w14:paraId="6F453437" w14:textId="77777777" w:rsidR="000A2F82" w:rsidRPr="003A7396" w:rsidRDefault="000A2F82" w:rsidP="00E94E3A">
      <w:pPr>
        <w:pStyle w:val="a7"/>
        <w:spacing w:afterLines="50" w:after="120"/>
        <w:jc w:val="both"/>
      </w:pPr>
    </w:p>
    <w:p w14:paraId="0EB10C4E" w14:textId="2E81A0E6"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3A7396" w:rsidRPr="008D6FF8">
        <w:rPr>
          <w:rFonts w:ascii="Arial" w:hAnsi="Arial"/>
          <w:sz w:val="22"/>
          <w:szCs w:val="22"/>
          <w:lang w:val="en-US"/>
        </w:rPr>
        <w:t>10</w:t>
      </w:r>
      <w:r w:rsidR="00B6592F" w:rsidRPr="008D6FF8">
        <w:rPr>
          <w:rFonts w:ascii="Arial" w:hAnsi="Arial"/>
          <w:sz w:val="22"/>
          <w:szCs w:val="22"/>
          <w:lang w:val="en-US"/>
        </w:rPr>
        <w:t>.</w:t>
      </w:r>
      <w:r w:rsidR="00C25D34" w:rsidRPr="008D6FF8">
        <w:rPr>
          <w:rFonts w:ascii="Arial" w:hAnsi="Arial"/>
          <w:sz w:val="22"/>
          <w:szCs w:val="22"/>
          <w:lang w:val="en-US"/>
        </w:rPr>
        <w:t>11</w:t>
      </w:r>
      <w:r w:rsidR="00B6592F" w:rsidRPr="008D6FF8">
        <w:rPr>
          <w:rFonts w:ascii="Arial" w:hAnsi="Arial"/>
          <w:sz w:val="22"/>
          <w:szCs w:val="22"/>
          <w:lang w:val="en-US"/>
        </w:rPr>
        <w:t>.</w:t>
      </w:r>
      <w:r w:rsidR="009C279E" w:rsidRPr="008D6FF8">
        <w:rPr>
          <w:rFonts w:ascii="Arial" w:hAnsi="Arial"/>
          <w:sz w:val="22"/>
          <w:szCs w:val="22"/>
          <w:lang w:val="en-US"/>
        </w:rPr>
        <w:t>2</w:t>
      </w:r>
      <w:r w:rsidR="00C25D34" w:rsidRPr="008D6FF8">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03DCFB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0A3C19">
        <w:rPr>
          <w:rFonts w:ascii="Arial" w:hAnsi="Arial"/>
          <w:sz w:val="22"/>
          <w:szCs w:val="22"/>
          <w:lang w:val="en-US"/>
        </w:rPr>
        <w:t>NCSG</w:t>
      </w:r>
      <w:r w:rsidR="0027120C" w:rsidRPr="00BA21C3">
        <w:rPr>
          <w:rFonts w:ascii="Arial" w:hAnsi="Arial"/>
          <w:sz w:val="22"/>
          <w:szCs w:val="22"/>
          <w:lang w:val="en-US"/>
        </w:rPr>
        <w:t xml:space="preserve"> </w:t>
      </w:r>
      <w:r w:rsidR="00551E36">
        <w:rPr>
          <w:rFonts w:ascii="Arial" w:hAnsi="Arial"/>
          <w:sz w:val="22"/>
          <w:szCs w:val="22"/>
          <w:lang w:val="en-US"/>
        </w:rPr>
        <w:t xml:space="preserve">for </w:t>
      </w:r>
      <w:proofErr w:type="spellStart"/>
      <w:r w:rsidR="000A3C19">
        <w:rPr>
          <w:rFonts w:ascii="Arial" w:hAnsi="Arial"/>
          <w:sz w:val="22"/>
          <w:szCs w:val="22"/>
          <w:lang w:val="en-US"/>
        </w:rPr>
        <w:t>NR_MG_enh</w:t>
      </w:r>
      <w:proofErr w:type="spellEnd"/>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6E28AEC6" w14:textId="5FEEC9C1" w:rsidR="001C0AB9" w:rsidRPr="006C1F0A" w:rsidRDefault="006C1F0A" w:rsidP="006C1F0A">
      <w:pPr>
        <w:overflowPunct/>
        <w:autoSpaceDE/>
        <w:autoSpaceDN/>
        <w:adjustRightInd/>
        <w:spacing w:afterLines="50" w:after="120"/>
        <w:jc w:val="both"/>
        <w:textAlignment w:val="auto"/>
        <w:rPr>
          <w:lang w:val="en-US"/>
        </w:rPr>
      </w:pPr>
      <w:r w:rsidRPr="000F24FB">
        <w:rPr>
          <w:lang w:val="en-US"/>
        </w:rPr>
        <w:t xml:space="preserve">A WF on </w:t>
      </w:r>
      <w:r w:rsidR="007A64F1" w:rsidRPr="000F24FB">
        <w:rPr>
          <w:lang w:val="en-US"/>
        </w:rPr>
        <w:t>Network Controlled Small Gap (NCSG)</w:t>
      </w:r>
      <w:r w:rsidR="00764362">
        <w:rPr>
          <w:lang w:val="en-US"/>
        </w:rPr>
        <w:t xml:space="preserve"> </w:t>
      </w:r>
      <w:r w:rsidRPr="000F24FB">
        <w:rPr>
          <w:lang w:val="en-US"/>
        </w:rPr>
        <w:t xml:space="preserve">has also been approved in RAN4 </w:t>
      </w:r>
      <w:r>
        <w:rPr>
          <w:lang w:val="en-US"/>
        </w:rPr>
        <w:t>#101</w:t>
      </w:r>
      <w:r w:rsidR="00B550E6">
        <w:rPr>
          <w:lang w:val="en-US"/>
        </w:rPr>
        <w:t>-</w:t>
      </w:r>
      <w:r w:rsidR="00B550E6">
        <w:rPr>
          <w:rFonts w:hint="eastAsia"/>
          <w:lang w:val="en-US"/>
        </w:rPr>
        <w:t>bis</w:t>
      </w:r>
      <w:r>
        <w:rPr>
          <w:lang w:val="en-US"/>
        </w:rPr>
        <w:t xml:space="preserve">-e </w:t>
      </w:r>
      <w:r w:rsidRPr="000F24FB">
        <w:rPr>
          <w:lang w:val="en-US"/>
        </w:rPr>
        <w:t>meeting [1]. In this contribution, we</w:t>
      </w:r>
      <w:r w:rsidR="00E00D1F">
        <w:rPr>
          <w:lang w:val="en-US"/>
        </w:rPr>
        <w:t xml:space="preserve"> will</w:t>
      </w:r>
      <w:r w:rsidRPr="000F24FB">
        <w:rPr>
          <w:lang w:val="en-US"/>
        </w:rPr>
        <w:t xml:space="preserve"> provide our view on the remaining issues of</w:t>
      </w:r>
      <w:r w:rsidR="007A64F1">
        <w:rPr>
          <w:lang w:val="en-US"/>
        </w:rPr>
        <w:t xml:space="preserve"> NCSG</w:t>
      </w:r>
      <w:r w:rsidRPr="000F24FB">
        <w:rPr>
          <w:lang w:val="en-US"/>
        </w:rPr>
        <w:t xml:space="preserve"> in R</w:t>
      </w:r>
      <w:r w:rsidR="00566E56">
        <w:rPr>
          <w:lang w:val="en-US"/>
        </w:rPr>
        <w:t>el-</w:t>
      </w:r>
      <w:r w:rsidRPr="000F24FB">
        <w:rPr>
          <w:lang w:val="en-US"/>
        </w:rPr>
        <w:t>17.</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11395519"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D06780">
        <w:rPr>
          <w:rFonts w:eastAsiaTheme="minorEastAsia"/>
          <w:sz w:val="28"/>
          <w:lang w:eastAsia="zh-CN"/>
        </w:rPr>
        <w:t>S</w:t>
      </w:r>
      <w:r w:rsidR="00D06780">
        <w:rPr>
          <w:rFonts w:eastAsiaTheme="minorEastAsia" w:hint="eastAsia"/>
          <w:sz w:val="28"/>
          <w:lang w:eastAsia="zh-CN"/>
        </w:rPr>
        <w:t>cenario</w:t>
      </w:r>
      <w:r w:rsidR="00D06780">
        <w:rPr>
          <w:rFonts w:eastAsiaTheme="minorEastAsia"/>
          <w:sz w:val="28"/>
          <w:lang w:eastAsia="zh-CN"/>
        </w:rPr>
        <w:t>s and use cases</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6277324C" w14:textId="77777777" w:rsidR="00B32B4E" w:rsidRPr="00B32B4E" w:rsidRDefault="00B32B4E" w:rsidP="00B32B4E">
            <w:pPr>
              <w:spacing w:after="120"/>
              <w:jc w:val="both"/>
              <w:rPr>
                <w:b/>
                <w:bCs/>
                <w:iCs/>
                <w:u w:val="single"/>
              </w:rPr>
            </w:pPr>
            <w:r w:rsidRPr="00B32B4E">
              <w:rPr>
                <w:b/>
                <w:bCs/>
                <w:iCs/>
                <w:u w:val="single"/>
              </w:rPr>
              <w:t>Issue 1-1: NCSG for CSI-RS based inter-frequency measurement with gap</w:t>
            </w:r>
            <w:r w:rsidRPr="00B32B4E">
              <w:rPr>
                <w:rFonts w:hint="eastAsia"/>
                <w:b/>
                <w:bCs/>
                <w:iCs/>
                <w:u w:val="single"/>
              </w:rPr>
              <w:t xml:space="preserve"> </w:t>
            </w:r>
          </w:p>
          <w:p w14:paraId="11D1863F" w14:textId="77777777" w:rsidR="00B32B4E" w:rsidRPr="00B32B4E" w:rsidRDefault="00B32B4E" w:rsidP="00B32B4E">
            <w:pPr>
              <w:numPr>
                <w:ilvl w:val="0"/>
                <w:numId w:val="12"/>
              </w:numPr>
              <w:spacing w:afterLines="50" w:after="120"/>
              <w:rPr>
                <w:lang w:val="en-US"/>
              </w:rPr>
            </w:pPr>
            <w:r w:rsidRPr="00B32B4E">
              <w:rPr>
                <w:lang w:val="en-US"/>
              </w:rPr>
              <w:t xml:space="preserve">Option 1: NCSG for CSI-RS based inter-frequency measurement with gap is supported in R17. </w:t>
            </w:r>
          </w:p>
          <w:p w14:paraId="2E17E34C" w14:textId="77777777" w:rsidR="00B32B4E" w:rsidRPr="00B32B4E" w:rsidRDefault="00B32B4E" w:rsidP="00B32B4E">
            <w:pPr>
              <w:numPr>
                <w:ilvl w:val="0"/>
                <w:numId w:val="12"/>
              </w:numPr>
              <w:spacing w:afterLines="50" w:after="120"/>
              <w:rPr>
                <w:lang w:val="en-US"/>
              </w:rPr>
            </w:pPr>
            <w:r w:rsidRPr="00B32B4E">
              <w:rPr>
                <w:lang w:val="en-US"/>
              </w:rPr>
              <w:t xml:space="preserve">Option 1a: NCSG can be used for CSI-RS inter-frequency measurement. UE reports supported CSI-RS BW for each band. </w:t>
            </w:r>
          </w:p>
          <w:p w14:paraId="6577AE3A" w14:textId="77777777" w:rsidR="00B32B4E" w:rsidRPr="00B32B4E" w:rsidRDefault="00B32B4E" w:rsidP="00B32B4E">
            <w:pPr>
              <w:numPr>
                <w:ilvl w:val="0"/>
                <w:numId w:val="12"/>
              </w:numPr>
              <w:spacing w:afterLines="50" w:after="120"/>
              <w:rPr>
                <w:lang w:val="en-US"/>
              </w:rPr>
            </w:pPr>
            <w:r w:rsidRPr="00B32B4E">
              <w:rPr>
                <w:lang w:val="en-US"/>
              </w:rPr>
              <w:t xml:space="preserve">Option 2: NCSG for CSI-RS based inter-frequency measurement with gap is NOT supported in R17. </w:t>
            </w:r>
          </w:p>
          <w:p w14:paraId="3B63DC2F" w14:textId="77777777" w:rsidR="00B32B4E" w:rsidRPr="00B32B4E" w:rsidRDefault="00B32B4E" w:rsidP="00B32B4E">
            <w:pPr>
              <w:numPr>
                <w:ilvl w:val="0"/>
                <w:numId w:val="12"/>
              </w:numPr>
              <w:spacing w:afterLines="50" w:after="120"/>
              <w:rPr>
                <w:lang w:val="en-US"/>
              </w:rPr>
            </w:pPr>
            <w:r w:rsidRPr="00B32B4E">
              <w:rPr>
                <w:lang w:val="en-US"/>
              </w:rPr>
              <w:t xml:space="preserve">Option 3: RAN4 to work on CSI-RS based inter-frequency measurement requirement via NCSG after stabilizing the SSB-based requirements. </w:t>
            </w:r>
          </w:p>
          <w:p w14:paraId="0102CD3F" w14:textId="77777777" w:rsidR="00B32B4E" w:rsidRPr="00B32B4E" w:rsidRDefault="00B32B4E" w:rsidP="00B32B4E">
            <w:pPr>
              <w:numPr>
                <w:ilvl w:val="0"/>
                <w:numId w:val="12"/>
              </w:numPr>
              <w:spacing w:afterLines="50" w:after="120"/>
              <w:rPr>
                <w:lang w:val="en-US"/>
              </w:rPr>
            </w:pPr>
            <w:r w:rsidRPr="00B32B4E">
              <w:rPr>
                <w:lang w:val="en-US"/>
              </w:rPr>
              <w:t>Option 4: NCSG for CSI-RS based inter-frequency measurement with gap is supported in R17. However, corresponding requirements will not be defined in R17.</w:t>
            </w:r>
          </w:p>
          <w:p w14:paraId="108DD1E2" w14:textId="0A1EB088" w:rsidR="005E16DB" w:rsidRPr="007F5780" w:rsidRDefault="00B32B4E" w:rsidP="00B32B4E">
            <w:pPr>
              <w:numPr>
                <w:ilvl w:val="0"/>
                <w:numId w:val="12"/>
              </w:numPr>
              <w:spacing w:afterLines="50" w:after="120"/>
              <w:rPr>
                <w:lang w:val="en-US"/>
              </w:rPr>
            </w:pPr>
            <w:r w:rsidRPr="00B32B4E">
              <w:rPr>
                <w:lang w:val="en-US"/>
              </w:rPr>
              <w:t>Option 5: NCSG for CSI-RS based inter-frequency measurement with gap is supported in R17. Corresponding requirements will be defined in R17. Introduce a new optional UE capability to indicate support of using NCSG for inter-frequency measurement with gap.</w:t>
            </w:r>
          </w:p>
        </w:tc>
      </w:tr>
    </w:tbl>
    <w:p w14:paraId="31E2D34F" w14:textId="04A186A8" w:rsidR="00FB4F71" w:rsidRDefault="001C5D43" w:rsidP="00381B39">
      <w:pPr>
        <w:widowControl w:val="0"/>
        <w:overflowPunct/>
        <w:autoSpaceDE/>
        <w:spacing w:afterLines="50" w:after="120"/>
        <w:jc w:val="both"/>
        <w:textAlignment w:val="auto"/>
        <w:rPr>
          <w:sz w:val="21"/>
          <w:szCs w:val="21"/>
        </w:rPr>
      </w:pPr>
      <w:r>
        <w:rPr>
          <w:sz w:val="21"/>
          <w:szCs w:val="21"/>
        </w:rPr>
        <w:t>F</w:t>
      </w:r>
      <w:r>
        <w:rPr>
          <w:rFonts w:hint="eastAsia"/>
          <w:sz w:val="21"/>
          <w:szCs w:val="21"/>
        </w:rPr>
        <w:t>ro</w:t>
      </w:r>
      <w:r>
        <w:rPr>
          <w:sz w:val="21"/>
          <w:szCs w:val="21"/>
        </w:rPr>
        <w:t>m technology perspective, we agree that inter-frequency CSI-RS can be measured by NCSG if UE has a spare BB/RF chain. However, i</w:t>
      </w:r>
      <w:r w:rsidR="00116E1F">
        <w:rPr>
          <w:sz w:val="21"/>
          <w:szCs w:val="21"/>
        </w:rPr>
        <w:t xml:space="preserve">t is not necessary to </w:t>
      </w:r>
      <w:r w:rsidR="009E77D0">
        <w:rPr>
          <w:sz w:val="21"/>
          <w:szCs w:val="21"/>
        </w:rPr>
        <w:t>support</w:t>
      </w:r>
      <w:r w:rsidR="00116E1F">
        <w:rPr>
          <w:sz w:val="21"/>
          <w:szCs w:val="21"/>
        </w:rPr>
        <w:t xml:space="preserve"> NCSG</w:t>
      </w:r>
      <w:r w:rsidR="009E77D0">
        <w:rPr>
          <w:sz w:val="21"/>
          <w:szCs w:val="21"/>
        </w:rPr>
        <w:t xml:space="preserve"> for inter-frequency CSI-RS measurement.</w:t>
      </w:r>
      <w:r>
        <w:rPr>
          <w:sz w:val="21"/>
          <w:szCs w:val="21"/>
        </w:rPr>
        <w:t xml:space="preserve"> One the one hand, inter-frequency CSI-RS can only be measured within MG in Rel-16</w:t>
      </w:r>
      <w:r w:rsidRPr="0058571A">
        <w:rPr>
          <w:sz w:val="21"/>
          <w:szCs w:val="21"/>
        </w:rPr>
        <w:t xml:space="preserve">. </w:t>
      </w:r>
      <w:r w:rsidR="00C45880" w:rsidRPr="0058571A">
        <w:rPr>
          <w:sz w:val="21"/>
          <w:szCs w:val="21"/>
        </w:rPr>
        <w:t>If target CSI-RS is configured with quite large bandwidth</w:t>
      </w:r>
      <w:r w:rsidR="0013790F" w:rsidRPr="0058571A">
        <w:rPr>
          <w:sz w:val="21"/>
          <w:szCs w:val="21"/>
        </w:rPr>
        <w:t>,</w:t>
      </w:r>
      <w:r w:rsidR="00641D7E" w:rsidRPr="0058571A">
        <w:rPr>
          <w:sz w:val="21"/>
          <w:szCs w:val="21"/>
        </w:rPr>
        <w:t xml:space="preserve"> UE power efficiency may be impacted</w:t>
      </w:r>
      <w:r w:rsidR="00C45880" w:rsidRPr="0058571A">
        <w:rPr>
          <w:sz w:val="21"/>
          <w:szCs w:val="21"/>
        </w:rPr>
        <w:t>.</w:t>
      </w:r>
      <w:r w:rsidR="00C45880">
        <w:rPr>
          <w:sz w:val="21"/>
          <w:szCs w:val="21"/>
        </w:rPr>
        <w:t xml:space="preserve"> On the other hand,</w:t>
      </w:r>
      <w:r w:rsidR="00D2427A">
        <w:rPr>
          <w:sz w:val="21"/>
          <w:szCs w:val="21"/>
        </w:rPr>
        <w:t xml:space="preserve"> </w:t>
      </w:r>
      <w:r w:rsidR="0085660E">
        <w:rPr>
          <w:sz w:val="21"/>
          <w:szCs w:val="21"/>
        </w:rPr>
        <w:t>the time</w:t>
      </w:r>
      <w:r w:rsidR="00BE1D23">
        <w:rPr>
          <w:sz w:val="21"/>
          <w:szCs w:val="21"/>
        </w:rPr>
        <w:t xml:space="preserve"> budget</w:t>
      </w:r>
      <w:r w:rsidR="0085660E">
        <w:rPr>
          <w:sz w:val="21"/>
          <w:szCs w:val="21"/>
        </w:rPr>
        <w:t xml:space="preserve"> for MG enhancement is limited</w:t>
      </w:r>
      <w:r w:rsidR="00DE3CDE">
        <w:rPr>
          <w:sz w:val="21"/>
          <w:szCs w:val="21"/>
        </w:rPr>
        <w:t xml:space="preserve"> and there are a lot of </w:t>
      </w:r>
      <w:r w:rsidR="00844464">
        <w:rPr>
          <w:sz w:val="21"/>
          <w:szCs w:val="21"/>
        </w:rPr>
        <w:t>important</w:t>
      </w:r>
      <w:r w:rsidR="00DE3CDE">
        <w:rPr>
          <w:sz w:val="21"/>
          <w:szCs w:val="21"/>
        </w:rPr>
        <w:t xml:space="preserve"> issues to discuss</w:t>
      </w:r>
      <w:r w:rsidR="0085660E">
        <w:rPr>
          <w:sz w:val="21"/>
          <w:szCs w:val="21"/>
        </w:rPr>
        <w:t xml:space="preserve">. </w:t>
      </w:r>
      <w:r w:rsidR="006417EB">
        <w:rPr>
          <w:sz w:val="21"/>
          <w:szCs w:val="21"/>
        </w:rPr>
        <w:t>So, w</w:t>
      </w:r>
      <w:r w:rsidR="00C174A1" w:rsidRPr="00C174A1">
        <w:rPr>
          <w:sz w:val="21"/>
          <w:szCs w:val="21"/>
        </w:rPr>
        <w:t xml:space="preserve">e prefer to </w:t>
      </w:r>
      <w:r w:rsidR="00002E55">
        <w:rPr>
          <w:sz w:val="21"/>
          <w:szCs w:val="21"/>
        </w:rPr>
        <w:t xml:space="preserve">focus on SSB based measurement and extending to CSI-RS </w:t>
      </w:r>
      <w:r w:rsidR="00086376">
        <w:rPr>
          <w:sz w:val="21"/>
          <w:szCs w:val="21"/>
        </w:rPr>
        <w:t xml:space="preserve">measurement can be </w:t>
      </w:r>
      <w:r w:rsidR="00FF0E8C">
        <w:rPr>
          <w:sz w:val="21"/>
          <w:szCs w:val="21"/>
        </w:rPr>
        <w:t xml:space="preserve">done </w:t>
      </w:r>
      <w:r w:rsidR="00002E55">
        <w:rPr>
          <w:sz w:val="21"/>
          <w:szCs w:val="21"/>
        </w:rPr>
        <w:t>in the next release</w:t>
      </w:r>
      <w:r w:rsidR="00C174A1" w:rsidRPr="00C174A1">
        <w:rPr>
          <w:sz w:val="21"/>
          <w:szCs w:val="21"/>
        </w:rPr>
        <w:t>.</w:t>
      </w:r>
      <w:r w:rsidR="00D37600">
        <w:rPr>
          <w:sz w:val="21"/>
          <w:szCs w:val="21"/>
        </w:rPr>
        <w:t xml:space="preserve"> Considering that this issue has been discussed for several meetings, we can </w:t>
      </w:r>
      <w:r w:rsidR="008A7507">
        <w:rPr>
          <w:sz w:val="21"/>
          <w:szCs w:val="21"/>
        </w:rPr>
        <w:t xml:space="preserve">also </w:t>
      </w:r>
      <w:r w:rsidR="00D37600">
        <w:rPr>
          <w:sz w:val="21"/>
          <w:szCs w:val="21"/>
        </w:rPr>
        <w:t xml:space="preserve">compromise to option 3 to move forward. </w:t>
      </w:r>
    </w:p>
    <w:p w14:paraId="3BE217F0" w14:textId="27C85964" w:rsidR="00FB4F71"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00A76AE7">
        <w:rPr>
          <w:rFonts w:eastAsiaTheme="minorEastAsia" w:hint="eastAsia"/>
          <w:b/>
          <w:iCs/>
          <w:sz w:val="21"/>
          <w:szCs w:val="21"/>
        </w:rPr>
        <w:t>a</w:t>
      </w:r>
      <w:r w:rsidRPr="002924A5">
        <w:rPr>
          <w:rFonts w:eastAsiaTheme="minorEastAsia"/>
          <w:b/>
          <w:iCs/>
          <w:sz w:val="21"/>
          <w:szCs w:val="21"/>
        </w:rPr>
        <w:t>:</w:t>
      </w:r>
      <w:r>
        <w:rPr>
          <w:b/>
          <w:sz w:val="21"/>
          <w:szCs w:val="21"/>
        </w:rPr>
        <w:t xml:space="preserve"> </w:t>
      </w:r>
      <w:r w:rsidR="00C174A1" w:rsidRPr="00C174A1">
        <w:rPr>
          <w:b/>
          <w:sz w:val="21"/>
          <w:szCs w:val="21"/>
        </w:rPr>
        <w:t>NCSG for CSI-RS based inter-frequency measurement with gap</w:t>
      </w:r>
      <w:r w:rsidR="00D37600">
        <w:rPr>
          <w:b/>
          <w:sz w:val="21"/>
          <w:szCs w:val="21"/>
        </w:rPr>
        <w:t xml:space="preserve"> is not supported in Rel-17</w:t>
      </w:r>
      <w:r w:rsidR="00C174A1">
        <w:rPr>
          <w:b/>
          <w:sz w:val="21"/>
          <w:szCs w:val="21"/>
        </w:rPr>
        <w:t>.</w:t>
      </w:r>
    </w:p>
    <w:p w14:paraId="4C1A2792" w14:textId="771D396B" w:rsidR="00A76AE7" w:rsidRPr="00A76AE7" w:rsidRDefault="00A76AE7"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1b</w:t>
      </w:r>
      <w:r w:rsidRPr="002924A5">
        <w:rPr>
          <w:rFonts w:eastAsiaTheme="minorEastAsia"/>
          <w:b/>
          <w:iCs/>
          <w:sz w:val="21"/>
          <w:szCs w:val="21"/>
        </w:rPr>
        <w:t>:</w:t>
      </w:r>
      <w:r>
        <w:rPr>
          <w:b/>
          <w:sz w:val="21"/>
          <w:szCs w:val="21"/>
        </w:rPr>
        <w:t xml:space="preserve"> </w:t>
      </w:r>
      <w:r w:rsidR="00B14017">
        <w:rPr>
          <w:b/>
          <w:sz w:val="21"/>
          <w:szCs w:val="21"/>
        </w:rPr>
        <w:t xml:space="preserve">RAN4 to work on </w:t>
      </w:r>
      <w:r w:rsidRPr="00C174A1">
        <w:rPr>
          <w:b/>
          <w:sz w:val="21"/>
          <w:szCs w:val="21"/>
        </w:rPr>
        <w:t xml:space="preserve">CSI-RS based inter-frequency measurement </w:t>
      </w:r>
      <w:r w:rsidR="00B14017">
        <w:rPr>
          <w:b/>
          <w:sz w:val="21"/>
          <w:szCs w:val="21"/>
        </w:rPr>
        <w:t>requirement via NCSG after stabilizing the SSB-based requirements</w:t>
      </w:r>
      <w:r>
        <w:rPr>
          <w:b/>
          <w:sz w:val="21"/>
          <w:szCs w:val="21"/>
        </w:rPr>
        <w:t>.</w:t>
      </w:r>
    </w:p>
    <w:p w14:paraId="6F80EEF4" w14:textId="4C8B0214"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EE3436">
        <w:rPr>
          <w:rFonts w:eastAsiaTheme="minorEastAsia"/>
          <w:sz w:val="28"/>
          <w:lang w:eastAsia="zh-CN"/>
        </w:rPr>
        <w:t xml:space="preserve">NCSG </w:t>
      </w:r>
      <w:r w:rsidR="00EE3436">
        <w:rPr>
          <w:rFonts w:eastAsiaTheme="minorEastAsia" w:hint="eastAsia"/>
          <w:sz w:val="28"/>
          <w:lang w:eastAsia="zh-CN"/>
        </w:rPr>
        <w:t>pattern</w:t>
      </w:r>
      <w:r w:rsidR="002C0132">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5E16F0" w14:paraId="76BB2297" w14:textId="77777777" w:rsidTr="005E16F0">
        <w:tc>
          <w:tcPr>
            <w:tcW w:w="9631" w:type="dxa"/>
          </w:tcPr>
          <w:p w14:paraId="3A1BD73F" w14:textId="77777777" w:rsidR="00867925" w:rsidRDefault="00867925" w:rsidP="00867925">
            <w:pPr>
              <w:spacing w:after="120"/>
              <w:jc w:val="both"/>
              <w:rPr>
                <w:rFonts w:asciiTheme="minorHAnsi" w:hAnsiTheme="minorHAnsi" w:cstheme="minorHAnsi"/>
                <w:b/>
                <w:bCs/>
                <w:iCs/>
                <w:u w:val="single"/>
              </w:rPr>
            </w:pPr>
            <w:r w:rsidRPr="00867925">
              <w:rPr>
                <w:rFonts w:cstheme="minorHAnsi"/>
                <w:b/>
                <w:bCs/>
                <w:iCs/>
                <w:u w:val="single"/>
              </w:rPr>
              <w:t>Issue 2-1: On top of #0 and #1, whether additional NCSG gap patterns shall be mandatorily supported if UE supports NCSG.</w:t>
            </w:r>
          </w:p>
          <w:p w14:paraId="591D5218" w14:textId="77777777" w:rsidR="00867925" w:rsidRPr="0080091F" w:rsidRDefault="00867925" w:rsidP="00867925">
            <w:pPr>
              <w:spacing w:after="120"/>
              <w:jc w:val="both"/>
              <w:rPr>
                <w:rFonts w:cstheme="minorHAnsi"/>
                <w:iCs/>
              </w:rPr>
            </w:pPr>
            <w:r w:rsidRPr="0080091F">
              <w:rPr>
                <w:rFonts w:cstheme="minorHAnsi"/>
                <w:iCs/>
              </w:rPr>
              <w:t>NCSG patterns corresponding to legacy patterns #13 and #14 are mandatorily supported in FR2 for per-FR capable UE. FFS on other mandatory patterns:</w:t>
            </w:r>
          </w:p>
          <w:p w14:paraId="54E34420" w14:textId="77777777" w:rsidR="00867925" w:rsidRPr="00BE2066" w:rsidRDefault="00867925" w:rsidP="00BE2066">
            <w:pPr>
              <w:numPr>
                <w:ilvl w:val="0"/>
                <w:numId w:val="37"/>
              </w:numPr>
              <w:overflowPunct/>
              <w:autoSpaceDE/>
              <w:autoSpaceDN/>
              <w:adjustRightInd/>
              <w:spacing w:after="120" w:line="259" w:lineRule="auto"/>
              <w:ind w:left="644"/>
              <w:jc w:val="both"/>
              <w:textAlignment w:val="auto"/>
              <w:rPr>
                <w:bCs/>
                <w:iCs/>
                <w:lang w:val="en-US"/>
              </w:rPr>
            </w:pPr>
            <w:r w:rsidRPr="00BE2066">
              <w:rPr>
                <w:bCs/>
                <w:iCs/>
                <w:lang w:val="en-US"/>
              </w:rPr>
              <w:t xml:space="preserve">Option 1: For NR-only measurement, NCSG GP#2, #3, #11, #17, #18, #19 are mandatory. </w:t>
            </w:r>
          </w:p>
          <w:p w14:paraId="2DB95E90" w14:textId="77777777" w:rsidR="00867925" w:rsidRPr="00BE2066" w:rsidRDefault="00867925" w:rsidP="00BE2066">
            <w:pPr>
              <w:numPr>
                <w:ilvl w:val="0"/>
                <w:numId w:val="37"/>
              </w:numPr>
              <w:overflowPunct/>
              <w:autoSpaceDE/>
              <w:autoSpaceDN/>
              <w:adjustRightInd/>
              <w:spacing w:after="120" w:line="259" w:lineRule="auto"/>
              <w:ind w:left="644"/>
              <w:jc w:val="both"/>
              <w:textAlignment w:val="auto"/>
              <w:rPr>
                <w:bCs/>
                <w:iCs/>
                <w:lang w:val="en-US"/>
              </w:rPr>
            </w:pPr>
            <w:r w:rsidRPr="00BE2066">
              <w:rPr>
                <w:bCs/>
                <w:iCs/>
                <w:lang w:val="en-US"/>
              </w:rPr>
              <w:t>Option 2: no additional mandatory NCSG patterns</w:t>
            </w:r>
          </w:p>
          <w:p w14:paraId="70E5C6DF" w14:textId="77777777" w:rsidR="00867925" w:rsidRPr="00867925" w:rsidRDefault="00867925" w:rsidP="00867925">
            <w:pPr>
              <w:spacing w:after="120"/>
              <w:jc w:val="both"/>
              <w:rPr>
                <w:rFonts w:cstheme="minorHAnsi"/>
                <w:b/>
                <w:bCs/>
                <w:iCs/>
                <w:u w:val="single"/>
              </w:rPr>
            </w:pPr>
            <w:r w:rsidRPr="00867925">
              <w:rPr>
                <w:rFonts w:cstheme="minorHAnsi"/>
                <w:b/>
                <w:bCs/>
                <w:iCs/>
                <w:u w:val="single"/>
              </w:rPr>
              <w:lastRenderedPageBreak/>
              <w:t>Issue 2-2: The existing gap applicability in Rel-16 for NR-only measurement are reused for NCSG</w:t>
            </w:r>
          </w:p>
          <w:p w14:paraId="3A0B40B7" w14:textId="77777777" w:rsidR="00867925" w:rsidRPr="0080091F" w:rsidRDefault="00867925" w:rsidP="00867925">
            <w:pPr>
              <w:spacing w:after="120"/>
              <w:jc w:val="both"/>
              <w:rPr>
                <w:color w:val="0070C0"/>
                <w:lang w:val="en-US"/>
              </w:rPr>
            </w:pPr>
            <w:r w:rsidRPr="0080091F">
              <w:rPr>
                <w:color w:val="000000" w:themeColor="text1"/>
                <w:lang w:val="en-US"/>
              </w:rPr>
              <w:t>UE can indicate support of some NCSG patterns which can only be used for NR-only measurement. FFS on how to indicate support of NR-only NCSG pattern:</w:t>
            </w:r>
          </w:p>
          <w:p w14:paraId="5CBE6EF1" w14:textId="77777777" w:rsidR="00867925" w:rsidRPr="003C7926" w:rsidRDefault="00867925" w:rsidP="00867925">
            <w:pPr>
              <w:numPr>
                <w:ilvl w:val="0"/>
                <w:numId w:val="37"/>
              </w:numPr>
              <w:overflowPunct/>
              <w:autoSpaceDE/>
              <w:autoSpaceDN/>
              <w:adjustRightInd/>
              <w:spacing w:after="120" w:line="259" w:lineRule="auto"/>
              <w:ind w:left="644"/>
              <w:jc w:val="both"/>
              <w:textAlignment w:val="auto"/>
              <w:rPr>
                <w:bCs/>
                <w:iCs/>
                <w:lang w:val="en-US"/>
              </w:rPr>
            </w:pPr>
            <w:r w:rsidRPr="0080091F">
              <w:rPr>
                <w:bCs/>
                <w:iCs/>
                <w:lang w:val="en-US"/>
              </w:rPr>
              <w:t>Option 1:</w:t>
            </w:r>
            <w:r w:rsidRPr="0080091F">
              <w:rPr>
                <w:iCs/>
              </w:rPr>
              <w:t xml:space="preserve"> reuse </w:t>
            </w:r>
            <w:proofErr w:type="spellStart"/>
            <w:r w:rsidRPr="0080091F">
              <w:rPr>
                <w:i/>
                <w:iCs/>
              </w:rPr>
              <w:t>supportedGapPattern-Nronly</w:t>
            </w:r>
            <w:proofErr w:type="spellEnd"/>
            <w:r w:rsidRPr="0080091F">
              <w:t xml:space="preserve"> (re</w:t>
            </w:r>
            <w:r w:rsidRPr="003C7926">
              <w:rPr>
                <w:bCs/>
                <w:iCs/>
                <w:lang w:val="en-US"/>
              </w:rPr>
              <w:t>quire mapping between legacy gap patterns and NCSG patterns)</w:t>
            </w:r>
          </w:p>
          <w:p w14:paraId="10B2F1D0" w14:textId="77777777" w:rsidR="00867925" w:rsidRPr="0080091F" w:rsidRDefault="00867925" w:rsidP="00867925">
            <w:pPr>
              <w:numPr>
                <w:ilvl w:val="0"/>
                <w:numId w:val="37"/>
              </w:numPr>
              <w:overflowPunct/>
              <w:autoSpaceDE/>
              <w:autoSpaceDN/>
              <w:adjustRightInd/>
              <w:spacing w:after="120" w:line="259" w:lineRule="auto"/>
              <w:ind w:left="644"/>
              <w:jc w:val="both"/>
              <w:textAlignment w:val="auto"/>
              <w:rPr>
                <w:rFonts w:eastAsiaTheme="minorEastAsia"/>
                <w:i/>
                <w:color w:val="0070C0"/>
                <w:lang w:val="en-US"/>
              </w:rPr>
            </w:pPr>
            <w:r w:rsidRPr="0080091F">
              <w:rPr>
                <w:bCs/>
                <w:iCs/>
                <w:lang w:val="en-US"/>
              </w:rPr>
              <w:t xml:space="preserve">Option 2: introduce a new signaling, </w:t>
            </w:r>
            <w:r w:rsidRPr="0080091F">
              <w:rPr>
                <w:iCs/>
                <w:lang w:val="en-US"/>
              </w:rPr>
              <w:t xml:space="preserve">e.g. </w:t>
            </w:r>
            <w:proofErr w:type="spellStart"/>
            <w:r w:rsidRPr="0080091F">
              <w:rPr>
                <w:i/>
                <w:iCs/>
              </w:rPr>
              <w:t>supportedNCSGPattern-Nronly</w:t>
            </w:r>
            <w:proofErr w:type="spellEnd"/>
          </w:p>
          <w:p w14:paraId="35F79926" w14:textId="00A8C1F9" w:rsidR="00867925" w:rsidRPr="0080091F" w:rsidRDefault="00867925" w:rsidP="00867925">
            <w:pPr>
              <w:numPr>
                <w:ilvl w:val="0"/>
                <w:numId w:val="37"/>
              </w:numPr>
              <w:overflowPunct/>
              <w:autoSpaceDE/>
              <w:autoSpaceDN/>
              <w:adjustRightInd/>
              <w:spacing w:after="120" w:line="259" w:lineRule="auto"/>
              <w:ind w:left="644"/>
              <w:jc w:val="both"/>
              <w:textAlignment w:val="auto"/>
              <w:rPr>
                <w:bCs/>
                <w:iCs/>
                <w:lang w:val="en-US"/>
              </w:rPr>
            </w:pPr>
            <w:r w:rsidRPr="0080091F">
              <w:rPr>
                <w:bCs/>
                <w:iCs/>
                <w:lang w:val="en-US"/>
              </w:rPr>
              <w:t>Option 3: up to RAN2</w:t>
            </w:r>
          </w:p>
        </w:tc>
      </w:tr>
    </w:tbl>
    <w:p w14:paraId="262FB0E5" w14:textId="510B627D" w:rsidR="00C619D7" w:rsidRDefault="00C619D7" w:rsidP="00E94E3A">
      <w:pPr>
        <w:widowControl w:val="0"/>
        <w:overflowPunct/>
        <w:autoSpaceDE/>
        <w:spacing w:afterLines="50" w:after="120"/>
        <w:jc w:val="both"/>
        <w:textAlignment w:val="auto"/>
        <w:rPr>
          <w:bCs/>
          <w:iCs/>
          <w:lang w:val="en-US"/>
        </w:rPr>
      </w:pPr>
      <w:r>
        <w:lastRenderedPageBreak/>
        <w:t xml:space="preserve">One remaining issue </w:t>
      </w:r>
      <w:r w:rsidR="00A970C2">
        <w:t xml:space="preserve">is whether to define additional mandatory NCSG patterns for NR-only measurement. </w:t>
      </w:r>
      <w:r w:rsidR="00344EE4">
        <w:t>After checking the email discussion in the last meeting, we are fine to support NCSG GP #2</w:t>
      </w:r>
      <w:r w:rsidR="00344EE4" w:rsidRPr="00BE2066">
        <w:rPr>
          <w:bCs/>
          <w:iCs/>
          <w:lang w:val="en-US"/>
        </w:rPr>
        <w:t>, #3, #11, #17, #18, #19</w:t>
      </w:r>
      <w:r w:rsidR="00344EE4">
        <w:rPr>
          <w:bCs/>
          <w:iCs/>
          <w:lang w:val="en-US"/>
        </w:rPr>
        <w:t xml:space="preserve"> for NR-only measurement, which is </w:t>
      </w:r>
      <w:r w:rsidR="004506A1">
        <w:rPr>
          <w:bCs/>
          <w:iCs/>
          <w:lang w:val="en-US"/>
        </w:rPr>
        <w:t xml:space="preserve">the </w:t>
      </w:r>
      <w:r w:rsidR="00344EE4">
        <w:rPr>
          <w:bCs/>
          <w:iCs/>
          <w:lang w:val="en-US"/>
        </w:rPr>
        <w:t>same as the corresponding MG in Rel-16.</w:t>
      </w:r>
    </w:p>
    <w:p w14:paraId="01E103C1" w14:textId="581514A0" w:rsidR="00AF75E9" w:rsidRDefault="00AF75E9" w:rsidP="00E94E3A">
      <w:pPr>
        <w:widowControl w:val="0"/>
        <w:overflowPunct/>
        <w:autoSpaceDE/>
        <w:spacing w:afterLines="50" w:after="120"/>
        <w:jc w:val="both"/>
        <w:textAlignment w:val="auto"/>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w:t>
      </w:r>
      <w:r w:rsidRPr="006B37B1">
        <w:rPr>
          <w:b/>
          <w:sz w:val="21"/>
          <w:szCs w:val="21"/>
        </w:rPr>
        <w:t xml:space="preserve">NCSG patterns </w:t>
      </w:r>
      <w:r w:rsidR="001D54BD" w:rsidRPr="001D54BD">
        <w:rPr>
          <w:b/>
          <w:sz w:val="21"/>
          <w:szCs w:val="21"/>
        </w:rPr>
        <w:t>#2, #3, #11, #17, #18, #19</w:t>
      </w:r>
      <w:r w:rsidR="001D54BD">
        <w:rPr>
          <w:b/>
          <w:sz w:val="21"/>
          <w:szCs w:val="21"/>
        </w:rPr>
        <w:t xml:space="preserve"> are mandatory for NR-only measurement.</w:t>
      </w:r>
    </w:p>
    <w:p w14:paraId="1207784B" w14:textId="50CD02F4" w:rsidR="00673B19" w:rsidRDefault="00673B19" w:rsidP="00E94E3A">
      <w:pPr>
        <w:widowControl w:val="0"/>
        <w:overflowPunct/>
        <w:autoSpaceDE/>
        <w:spacing w:afterLines="50" w:after="120"/>
        <w:jc w:val="both"/>
        <w:textAlignment w:val="auto"/>
      </w:pPr>
      <w:r>
        <w:t xml:space="preserve">For the signalling to indicate support of </w:t>
      </w:r>
      <w:r w:rsidR="00E768E0">
        <w:t xml:space="preserve">some NCSG patterns, our preference is option 2 since introducing a new signalling is more flexible. </w:t>
      </w:r>
      <w:r w:rsidR="00D90B05">
        <w:t xml:space="preserve">But we are also fine to leave this issue to RAN2 and a draft LS is </w:t>
      </w:r>
      <w:r w:rsidR="00787034">
        <w:t>provided in Annex</w:t>
      </w:r>
      <w:r w:rsidR="00AA51B4">
        <w:t>-A</w:t>
      </w:r>
      <w:r w:rsidR="00787034">
        <w:t xml:space="preserve">. </w:t>
      </w:r>
      <w:r w:rsidR="00D90B05">
        <w:t xml:space="preserve"> </w:t>
      </w:r>
    </w:p>
    <w:p w14:paraId="69ED0896" w14:textId="15BEC1A9" w:rsidR="006B37B1" w:rsidRDefault="00C96BE1" w:rsidP="00C96BE1">
      <w:pPr>
        <w:spacing w:afterLines="50" w:after="120"/>
        <w:jc w:val="both"/>
        <w:rPr>
          <w:b/>
          <w:sz w:val="21"/>
          <w:szCs w:val="21"/>
        </w:rPr>
      </w:pPr>
      <w:r w:rsidRPr="002924A5">
        <w:rPr>
          <w:rFonts w:eastAsiaTheme="minorEastAsia"/>
          <w:b/>
          <w:iCs/>
          <w:sz w:val="21"/>
          <w:szCs w:val="21"/>
        </w:rPr>
        <w:t xml:space="preserve">Proposal </w:t>
      </w:r>
      <w:r w:rsidR="00792349">
        <w:rPr>
          <w:rFonts w:eastAsiaTheme="minorEastAsia"/>
          <w:b/>
          <w:iCs/>
          <w:sz w:val="21"/>
          <w:szCs w:val="21"/>
        </w:rPr>
        <w:t>3</w:t>
      </w:r>
      <w:r w:rsidRPr="002924A5">
        <w:rPr>
          <w:rFonts w:eastAsiaTheme="minorEastAsia"/>
          <w:b/>
          <w:iCs/>
          <w:sz w:val="21"/>
          <w:szCs w:val="21"/>
        </w:rPr>
        <w:t>:</w:t>
      </w:r>
      <w:r>
        <w:rPr>
          <w:b/>
          <w:sz w:val="21"/>
          <w:szCs w:val="21"/>
        </w:rPr>
        <w:t xml:space="preserve"> </w:t>
      </w:r>
      <w:r w:rsidR="00A12881">
        <w:rPr>
          <w:b/>
          <w:sz w:val="21"/>
          <w:szCs w:val="21"/>
        </w:rPr>
        <w:t xml:space="preserve">To indicate the support of NCSG patterns for NR-only measurement, </w:t>
      </w:r>
      <w:r w:rsidR="009F5A0A">
        <w:rPr>
          <w:b/>
          <w:sz w:val="21"/>
          <w:szCs w:val="21"/>
        </w:rPr>
        <w:t>prefer option 2: to introduce a new signalling</w:t>
      </w:r>
      <w:r w:rsidR="005E1D1E">
        <w:rPr>
          <w:b/>
          <w:sz w:val="21"/>
          <w:szCs w:val="21"/>
        </w:rPr>
        <w:t xml:space="preserve">, </w:t>
      </w:r>
      <w:r w:rsidR="009F5A0A">
        <w:rPr>
          <w:b/>
          <w:sz w:val="21"/>
          <w:szCs w:val="21"/>
        </w:rPr>
        <w:t>and can also compromise to option 3: up to RAN2.</w:t>
      </w:r>
    </w:p>
    <w:tbl>
      <w:tblPr>
        <w:tblStyle w:val="aff"/>
        <w:tblW w:w="0" w:type="auto"/>
        <w:tblLook w:val="04A0" w:firstRow="1" w:lastRow="0" w:firstColumn="1" w:lastColumn="0" w:noHBand="0" w:noVBand="1"/>
      </w:tblPr>
      <w:tblGrid>
        <w:gridCol w:w="9631"/>
      </w:tblGrid>
      <w:tr w:rsidR="001D0C9D" w14:paraId="2F791C5D" w14:textId="77777777" w:rsidTr="00046E1E">
        <w:tc>
          <w:tcPr>
            <w:tcW w:w="9631" w:type="dxa"/>
          </w:tcPr>
          <w:p w14:paraId="6253210C" w14:textId="77777777" w:rsidR="001D0C9D" w:rsidRPr="001D0C9D" w:rsidRDefault="001D0C9D" w:rsidP="001D0C9D">
            <w:pPr>
              <w:spacing w:after="120"/>
              <w:jc w:val="both"/>
              <w:rPr>
                <w:rFonts w:cstheme="minorHAnsi"/>
                <w:b/>
                <w:bCs/>
                <w:iCs/>
                <w:u w:val="single"/>
              </w:rPr>
            </w:pPr>
            <w:r w:rsidRPr="001D0C9D">
              <w:rPr>
                <w:rFonts w:cstheme="minorHAnsi"/>
                <w:b/>
                <w:bCs/>
                <w:iCs/>
                <w:u w:val="single"/>
              </w:rPr>
              <w:t>Issue 2-3: time offset for NCSG:</w:t>
            </w:r>
          </w:p>
          <w:p w14:paraId="2A27A8AB" w14:textId="77777777" w:rsidR="001D0C9D" w:rsidRPr="001D0C9D" w:rsidRDefault="001D0C9D" w:rsidP="001D0C9D">
            <w:pPr>
              <w:numPr>
                <w:ilvl w:val="0"/>
                <w:numId w:val="37"/>
              </w:numPr>
              <w:overflowPunct/>
              <w:autoSpaceDE/>
              <w:autoSpaceDN/>
              <w:adjustRightInd/>
              <w:spacing w:after="120" w:line="259" w:lineRule="auto"/>
              <w:ind w:left="644"/>
              <w:jc w:val="both"/>
              <w:textAlignment w:val="auto"/>
              <w:rPr>
                <w:rFonts w:cstheme="minorHAnsi"/>
                <w:iCs/>
              </w:rPr>
            </w:pPr>
            <w:r w:rsidRPr="001D0C9D">
              <w:rPr>
                <w:rFonts w:cstheme="minorHAnsi"/>
                <w:iCs/>
              </w:rPr>
              <w:t xml:space="preserve">Option 1: The offset of NCSG refers to the starting point of VIL1. </w:t>
            </w:r>
          </w:p>
          <w:p w14:paraId="4E7E83C2" w14:textId="77777777" w:rsidR="001D0C9D" w:rsidRPr="001D0C9D" w:rsidRDefault="001D0C9D" w:rsidP="001D0C9D">
            <w:pPr>
              <w:numPr>
                <w:ilvl w:val="0"/>
                <w:numId w:val="37"/>
              </w:numPr>
              <w:overflowPunct/>
              <w:autoSpaceDE/>
              <w:autoSpaceDN/>
              <w:adjustRightInd/>
              <w:spacing w:after="120" w:line="259" w:lineRule="auto"/>
              <w:ind w:left="644"/>
              <w:jc w:val="both"/>
              <w:textAlignment w:val="auto"/>
              <w:rPr>
                <w:rFonts w:cstheme="minorHAnsi"/>
                <w:iCs/>
              </w:rPr>
            </w:pPr>
            <w:r w:rsidRPr="001D0C9D">
              <w:rPr>
                <w:rFonts w:cstheme="minorHAnsi"/>
                <w:iCs/>
              </w:rPr>
              <w:t xml:space="preserve">Option 2: The offset of NCSG refers to the starting point of ML – RRT. Allow 2 slots interruption for 15kHz, sync, </w:t>
            </w:r>
            <w:proofErr w:type="spellStart"/>
            <w:r w:rsidRPr="001D0C9D">
              <w:rPr>
                <w:rFonts w:cstheme="minorHAnsi"/>
                <w:iCs/>
              </w:rPr>
              <w:t>mgta</w:t>
            </w:r>
            <w:proofErr w:type="spellEnd"/>
            <w:r w:rsidRPr="001D0C9D">
              <w:rPr>
                <w:rFonts w:cstheme="minorHAnsi"/>
                <w:iCs/>
              </w:rPr>
              <w:t xml:space="preserve">=0. </w:t>
            </w:r>
          </w:p>
          <w:p w14:paraId="7900D1AF" w14:textId="33B24289" w:rsidR="001D0C9D" w:rsidRPr="001D0C9D" w:rsidRDefault="001D0C9D" w:rsidP="001D0C9D">
            <w:pPr>
              <w:spacing w:after="120"/>
              <w:jc w:val="center"/>
              <w:rPr>
                <w:rFonts w:cstheme="minorHAnsi"/>
                <w:highlight w:val="green"/>
              </w:rPr>
            </w:pPr>
            <w:r w:rsidRPr="001371DC">
              <w:rPr>
                <w:bCs/>
                <w:iCs/>
                <w:noProof/>
              </w:rPr>
              <w:drawing>
                <wp:inline distT="0" distB="0" distL="0" distR="0" wp14:anchorId="63A6D4F2" wp14:editId="07913345">
                  <wp:extent cx="2662177" cy="179137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8909" cy="1802631"/>
                          </a:xfrm>
                          <a:prstGeom prst="rect">
                            <a:avLst/>
                          </a:prstGeom>
                          <a:noFill/>
                          <a:ln>
                            <a:noFill/>
                          </a:ln>
                        </pic:spPr>
                      </pic:pic>
                    </a:graphicData>
                  </a:graphic>
                </wp:inline>
              </w:drawing>
            </w:r>
          </w:p>
        </w:tc>
      </w:tr>
    </w:tbl>
    <w:p w14:paraId="7A9086AD" w14:textId="3FD8B731" w:rsidR="00C9573C" w:rsidRDefault="00C9573C" w:rsidP="001D0C9D">
      <w:pPr>
        <w:widowControl w:val="0"/>
        <w:overflowPunct/>
        <w:autoSpaceDE/>
        <w:spacing w:afterLines="50" w:after="120"/>
        <w:jc w:val="both"/>
        <w:textAlignment w:val="auto"/>
        <w:rPr>
          <w:sz w:val="21"/>
          <w:szCs w:val="21"/>
        </w:rPr>
      </w:pPr>
      <w:r>
        <w:rPr>
          <w:sz w:val="21"/>
          <w:szCs w:val="21"/>
        </w:rPr>
        <w:t xml:space="preserve">Between the two options to define the time offset of NCSG, we think option 2 is </w:t>
      </w:r>
      <w:r w:rsidR="003D7BB7">
        <w:rPr>
          <w:sz w:val="21"/>
          <w:szCs w:val="21"/>
        </w:rPr>
        <w:t>should be supported</w:t>
      </w:r>
      <w:r>
        <w:rPr>
          <w:sz w:val="21"/>
          <w:szCs w:val="21"/>
        </w:rPr>
        <w:t xml:space="preserve">. As mentioned during email discussion, </w:t>
      </w:r>
      <w:r w:rsidR="003D7BB7">
        <w:rPr>
          <w:sz w:val="21"/>
          <w:szCs w:val="21"/>
        </w:rPr>
        <w:t>option 2 could align the M</w:t>
      </w:r>
      <w:r w:rsidR="00B97543">
        <w:rPr>
          <w:sz w:val="21"/>
          <w:szCs w:val="21"/>
        </w:rPr>
        <w:t>L</w:t>
      </w:r>
      <w:r w:rsidR="003D7BB7">
        <w:rPr>
          <w:sz w:val="21"/>
          <w:szCs w:val="21"/>
        </w:rPr>
        <w:t xml:space="preserve"> location between NCSG and the corresponding legacy gap</w:t>
      </w:r>
      <w:r w:rsidR="00DC0B94">
        <w:rPr>
          <w:sz w:val="21"/>
          <w:szCs w:val="21"/>
        </w:rPr>
        <w:t xml:space="preserve"> with the same offset value</w:t>
      </w:r>
      <w:r w:rsidR="003D7BB7">
        <w:rPr>
          <w:sz w:val="21"/>
          <w:szCs w:val="21"/>
        </w:rPr>
        <w:t xml:space="preserve">. </w:t>
      </w:r>
      <w:r w:rsidR="009863C5">
        <w:rPr>
          <w:sz w:val="21"/>
          <w:szCs w:val="21"/>
        </w:rPr>
        <w:t xml:space="preserve">Besides, </w:t>
      </w:r>
      <w:r w:rsidR="003E316F">
        <w:rPr>
          <w:sz w:val="21"/>
          <w:szCs w:val="21"/>
        </w:rPr>
        <w:t xml:space="preserve">it is easier to determine the starting point of ML in option 2 since the RRT is defined as absolute time while VIL is defined </w:t>
      </w:r>
      <w:r w:rsidR="00DE5F9B">
        <w:rPr>
          <w:sz w:val="21"/>
          <w:szCs w:val="21"/>
        </w:rPr>
        <w:t xml:space="preserve">in the unit </w:t>
      </w:r>
      <w:r w:rsidR="003E316F">
        <w:rPr>
          <w:sz w:val="21"/>
          <w:szCs w:val="21"/>
        </w:rPr>
        <w:t xml:space="preserve">of slots. </w:t>
      </w:r>
    </w:p>
    <w:p w14:paraId="7ED26B50" w14:textId="6B5F3F91" w:rsidR="001D0C9D" w:rsidRDefault="001D0C9D" w:rsidP="001D0C9D">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4</w:t>
      </w:r>
      <w:r w:rsidRPr="002924A5">
        <w:rPr>
          <w:rFonts w:eastAsiaTheme="minorEastAsia"/>
          <w:b/>
          <w:iCs/>
          <w:sz w:val="21"/>
          <w:szCs w:val="21"/>
        </w:rPr>
        <w:t>:</w:t>
      </w:r>
      <w:r>
        <w:rPr>
          <w:b/>
          <w:sz w:val="21"/>
          <w:szCs w:val="21"/>
        </w:rPr>
        <w:t xml:space="preserve"> The </w:t>
      </w:r>
      <w:r w:rsidR="00C9573C">
        <w:rPr>
          <w:b/>
          <w:sz w:val="21"/>
          <w:szCs w:val="21"/>
        </w:rPr>
        <w:t>time offset of NCSG refers to the starting point of ML-RRT.</w:t>
      </w:r>
    </w:p>
    <w:p w14:paraId="4D13E858" w14:textId="07413619" w:rsidR="001C4EB6" w:rsidRDefault="001C4EB6" w:rsidP="001C4EB6">
      <w:pPr>
        <w:widowControl w:val="0"/>
        <w:overflowPunct/>
        <w:autoSpaceDE/>
        <w:spacing w:afterLines="50" w:after="120"/>
        <w:jc w:val="both"/>
        <w:textAlignment w:val="auto"/>
        <w:rPr>
          <w:sz w:val="21"/>
          <w:szCs w:val="21"/>
        </w:rPr>
      </w:pPr>
      <w:r>
        <w:rPr>
          <w:sz w:val="21"/>
          <w:szCs w:val="21"/>
        </w:rPr>
        <w:t>If proposal 4 is agreed, then</w:t>
      </w:r>
      <w:r w:rsidR="00127059">
        <w:rPr>
          <w:sz w:val="21"/>
          <w:szCs w:val="21"/>
        </w:rPr>
        <w:t xml:space="preserve"> the VIL of 1ms will overlap two consecutive slots for 15 kHz SCS </w:t>
      </w:r>
      <w:r w:rsidR="00D466AC">
        <w:rPr>
          <w:sz w:val="21"/>
          <w:szCs w:val="21"/>
        </w:rPr>
        <w:t>and NCSG time advance of 0ms</w:t>
      </w:r>
      <w:r w:rsidR="00FC08B4">
        <w:rPr>
          <w:sz w:val="21"/>
          <w:szCs w:val="21"/>
        </w:rPr>
        <w:t>,</w:t>
      </w:r>
      <w:r w:rsidR="00D466AC">
        <w:rPr>
          <w:sz w:val="21"/>
          <w:szCs w:val="21"/>
        </w:rPr>
        <w:t xml:space="preserve"> </w:t>
      </w:r>
      <w:r w:rsidR="00127059">
        <w:rPr>
          <w:sz w:val="21"/>
          <w:szCs w:val="21"/>
        </w:rPr>
        <w:t>as shown in figure 1. The number of interrupted slots should be revised from 1 to 2.</w:t>
      </w:r>
    </w:p>
    <w:p w14:paraId="03199D78" w14:textId="5BD4F94D" w:rsidR="001C4EB6" w:rsidRDefault="006E6B7B" w:rsidP="001C4EB6">
      <w:pPr>
        <w:widowControl w:val="0"/>
        <w:overflowPunct/>
        <w:autoSpaceDE/>
        <w:spacing w:afterLines="50" w:after="120"/>
        <w:jc w:val="center"/>
        <w:textAlignment w:val="auto"/>
      </w:pPr>
      <w:r>
        <w:object w:dxaOrig="24151" w:dyaOrig="6841" w14:anchorId="48446669">
          <v:shape id="_x0000_i1026" type="#_x0000_t75" style="width:423.85pt;height:119.25pt" o:ole="">
            <v:imagedata r:id="rId9" o:title=""/>
          </v:shape>
          <o:OLEObject Type="Embed" ProgID="Visio.Drawing.15" ShapeID="_x0000_i1026" DrawAspect="Content" ObjectID="_1706376137" r:id="rId10"/>
        </w:object>
      </w:r>
    </w:p>
    <w:p w14:paraId="08BAB779" w14:textId="34757366" w:rsidR="001C4EB6" w:rsidRPr="008E6EC4" w:rsidRDefault="001C4EB6" w:rsidP="001C4EB6">
      <w:pPr>
        <w:pStyle w:val="afff0"/>
        <w:spacing w:afterLines="50" w:after="120"/>
        <w:ind w:left="360" w:firstLineChars="950" w:firstLine="1995"/>
        <w:rPr>
          <w:rFonts w:ascii="Times New Roman" w:hAnsi="Times New Roman"/>
          <w:szCs w:val="21"/>
        </w:rPr>
      </w:pPr>
      <w:r w:rsidRPr="008E6EC4">
        <w:rPr>
          <w:rFonts w:ascii="Times New Roman" w:hAnsi="Times New Roman"/>
          <w:szCs w:val="21"/>
          <w:lang w:eastAsia="zh-CN"/>
        </w:rPr>
        <w:t>Figure 1, MG timing advance = 0ms for synchronous scenario</w:t>
      </w:r>
    </w:p>
    <w:p w14:paraId="42A80992" w14:textId="6B0154D8" w:rsidR="006B37B1" w:rsidRPr="001C4EB6" w:rsidRDefault="001C4EB6" w:rsidP="006B37B1">
      <w:pPr>
        <w:spacing w:afterLines="50" w:after="120"/>
        <w:jc w:val="both"/>
        <w:rPr>
          <w:b/>
          <w:sz w:val="21"/>
          <w:szCs w:val="21"/>
        </w:rPr>
      </w:pPr>
      <w:r w:rsidRPr="002924A5">
        <w:rPr>
          <w:rFonts w:eastAsiaTheme="minorEastAsia"/>
          <w:b/>
          <w:iCs/>
          <w:sz w:val="21"/>
          <w:szCs w:val="21"/>
        </w:rPr>
        <w:lastRenderedPageBreak/>
        <w:t xml:space="preserve">Proposal </w:t>
      </w:r>
      <w:r w:rsidR="003B5A54">
        <w:rPr>
          <w:rFonts w:eastAsiaTheme="minorEastAsia"/>
          <w:b/>
          <w:iCs/>
          <w:sz w:val="21"/>
          <w:szCs w:val="21"/>
        </w:rPr>
        <w:t>5</w:t>
      </w:r>
      <w:r w:rsidRPr="002924A5">
        <w:rPr>
          <w:rFonts w:eastAsiaTheme="minorEastAsia"/>
          <w:b/>
          <w:iCs/>
          <w:sz w:val="21"/>
          <w:szCs w:val="21"/>
        </w:rPr>
        <w:t>:</w:t>
      </w:r>
      <w:r>
        <w:rPr>
          <w:b/>
          <w:sz w:val="21"/>
          <w:szCs w:val="21"/>
        </w:rPr>
        <w:t xml:space="preserve"> </w:t>
      </w:r>
      <w:r w:rsidR="00127059">
        <w:rPr>
          <w:b/>
          <w:sz w:val="21"/>
          <w:szCs w:val="21"/>
        </w:rPr>
        <w:t xml:space="preserve">When </w:t>
      </w:r>
      <w:r w:rsidR="00FA4253">
        <w:rPr>
          <w:b/>
          <w:sz w:val="21"/>
          <w:szCs w:val="21"/>
        </w:rPr>
        <w:t xml:space="preserve">NCSG </w:t>
      </w:r>
      <w:r w:rsidR="00127059">
        <w:rPr>
          <w:b/>
          <w:sz w:val="21"/>
          <w:szCs w:val="21"/>
        </w:rPr>
        <w:t>timing advance of 0ms is applied, t</w:t>
      </w:r>
      <w:r>
        <w:rPr>
          <w:b/>
          <w:sz w:val="21"/>
          <w:szCs w:val="21"/>
        </w:rPr>
        <w:t xml:space="preserve">he </w:t>
      </w:r>
      <w:r w:rsidR="00F94A95">
        <w:rPr>
          <w:b/>
          <w:sz w:val="21"/>
          <w:szCs w:val="21"/>
        </w:rPr>
        <w:t>number of interrupted slots</w:t>
      </w:r>
      <w:r w:rsidR="00127059">
        <w:rPr>
          <w:b/>
          <w:sz w:val="21"/>
          <w:szCs w:val="21"/>
        </w:rPr>
        <w:t xml:space="preserve"> for 15kHz SCS should be </w:t>
      </w:r>
      <w:r w:rsidR="00C93035">
        <w:rPr>
          <w:b/>
          <w:sz w:val="21"/>
          <w:szCs w:val="21"/>
        </w:rPr>
        <w:t>revised</w:t>
      </w:r>
      <w:r w:rsidR="00127059">
        <w:rPr>
          <w:b/>
          <w:sz w:val="21"/>
          <w:szCs w:val="21"/>
        </w:rPr>
        <w:t xml:space="preserve"> to 2.</w:t>
      </w:r>
    </w:p>
    <w:p w14:paraId="18162B7E" w14:textId="48229245" w:rsidR="008F5D04" w:rsidRDefault="008F5D04" w:rsidP="008F5D04">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3 NW configuration and corresponding UE behaviour</w:t>
      </w:r>
      <w:r w:rsidRPr="00037192">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2D3AC9" w14:paraId="20322D5F" w14:textId="77777777" w:rsidTr="00046E1E">
        <w:tc>
          <w:tcPr>
            <w:tcW w:w="9631" w:type="dxa"/>
          </w:tcPr>
          <w:p w14:paraId="0BD6B7D7" w14:textId="77777777" w:rsidR="002D3AC9" w:rsidRPr="002D3AC9" w:rsidRDefault="002D3AC9" w:rsidP="002D3AC9">
            <w:pPr>
              <w:spacing w:after="120"/>
              <w:jc w:val="both"/>
              <w:rPr>
                <w:b/>
                <w:bCs/>
                <w:iCs/>
                <w:u w:val="single"/>
              </w:rPr>
            </w:pPr>
            <w:r w:rsidRPr="002D3AC9">
              <w:rPr>
                <w:b/>
                <w:bCs/>
                <w:iCs/>
                <w:u w:val="single"/>
              </w:rPr>
              <w:t xml:space="preserve">Issue 3-1-1: meaning of “measurement within gap” </w:t>
            </w:r>
          </w:p>
          <w:p w14:paraId="475758CB" w14:textId="77777777" w:rsidR="002D3AC9" w:rsidRPr="002D3AC9" w:rsidRDefault="002D3AC9" w:rsidP="002D3AC9">
            <w:pPr>
              <w:numPr>
                <w:ilvl w:val="0"/>
                <w:numId w:val="37"/>
              </w:numPr>
              <w:overflowPunct/>
              <w:autoSpaceDE/>
              <w:autoSpaceDN/>
              <w:adjustRightInd/>
              <w:spacing w:after="120" w:line="259" w:lineRule="auto"/>
              <w:ind w:left="644"/>
              <w:jc w:val="both"/>
              <w:textAlignment w:val="auto"/>
              <w:rPr>
                <w:rFonts w:cstheme="minorHAnsi"/>
                <w:iCs/>
              </w:rPr>
            </w:pPr>
            <w:r w:rsidRPr="002D3AC9">
              <w:rPr>
                <w:rFonts w:cstheme="minorHAnsi"/>
                <w:iCs/>
              </w:rPr>
              <w:t xml:space="preserve">Option 1: basic time interval which is expressed as with gap or without gap in the current spec. </w:t>
            </w:r>
          </w:p>
          <w:p w14:paraId="5561B38E" w14:textId="2B2586C3" w:rsidR="002D3AC9" w:rsidRPr="002D3AC9" w:rsidRDefault="002D3AC9" w:rsidP="002D3AC9">
            <w:pPr>
              <w:numPr>
                <w:ilvl w:val="0"/>
                <w:numId w:val="37"/>
              </w:numPr>
              <w:overflowPunct/>
              <w:autoSpaceDE/>
              <w:autoSpaceDN/>
              <w:adjustRightInd/>
              <w:spacing w:after="120" w:line="259" w:lineRule="auto"/>
              <w:ind w:left="644"/>
              <w:jc w:val="both"/>
              <w:textAlignment w:val="auto"/>
              <w:rPr>
                <w:rFonts w:cstheme="minorHAnsi"/>
                <w:iCs/>
              </w:rPr>
            </w:pPr>
            <w:r w:rsidRPr="002D3AC9">
              <w:rPr>
                <w:rFonts w:cstheme="minorHAnsi"/>
                <w:iCs/>
              </w:rPr>
              <w:t>Option 2: CSSF is derived within gap which is expressed as within gap or outside gap in the current spec</w:t>
            </w:r>
          </w:p>
        </w:tc>
      </w:tr>
    </w:tbl>
    <w:p w14:paraId="591A2703" w14:textId="42AD570A" w:rsidR="0076453F" w:rsidRDefault="00052F61" w:rsidP="002D3AC9">
      <w:pPr>
        <w:rPr>
          <w:rFonts w:cstheme="minorHAnsi"/>
        </w:rPr>
      </w:pPr>
      <w:r>
        <w:rPr>
          <w:rFonts w:cstheme="minorHAnsi"/>
        </w:rPr>
        <w:t xml:space="preserve">This issue was raised </w:t>
      </w:r>
      <w:r w:rsidR="0076453F">
        <w:rPr>
          <w:rFonts w:cstheme="minorHAnsi"/>
        </w:rPr>
        <w:t xml:space="preserve">by us to </w:t>
      </w:r>
      <w:r w:rsidR="00EF2C03">
        <w:rPr>
          <w:rFonts w:cstheme="minorHAnsi"/>
        </w:rPr>
        <w:t>reach a common understanding on the meaning of “measurement within gap” before discussing</w:t>
      </w:r>
      <w:r w:rsidR="00520329">
        <w:rPr>
          <w:rFonts w:cstheme="minorHAnsi"/>
        </w:rPr>
        <w:t xml:space="preserve"> </w:t>
      </w:r>
      <w:r w:rsidR="0076453F">
        <w:rPr>
          <w:rFonts w:cstheme="minorHAnsi"/>
        </w:rPr>
        <w:t xml:space="preserve">the UE behaviour </w:t>
      </w:r>
      <w:r w:rsidR="00520329">
        <w:rPr>
          <w:rFonts w:cstheme="minorHAnsi"/>
        </w:rPr>
        <w:t>in issue 3-1-2</w:t>
      </w:r>
      <w:r w:rsidR="00EF2C03">
        <w:rPr>
          <w:rFonts w:cstheme="minorHAnsi"/>
        </w:rPr>
        <w:t xml:space="preserve">. </w:t>
      </w:r>
      <w:r w:rsidR="00CF4B6B">
        <w:rPr>
          <w:rFonts w:cstheme="minorHAnsi"/>
        </w:rPr>
        <w:t>During the last meeting,</w:t>
      </w:r>
      <w:r w:rsidR="00653EAA">
        <w:rPr>
          <w:rFonts w:cstheme="minorHAnsi"/>
        </w:rPr>
        <w:t xml:space="preserve"> most companies were clear about the meaning and the corresponding requirements were </w:t>
      </w:r>
      <w:r w:rsidR="00CF54E7">
        <w:rPr>
          <w:rFonts w:cstheme="minorHAnsi"/>
        </w:rPr>
        <w:t>solved</w:t>
      </w:r>
      <w:r w:rsidR="00653EAA">
        <w:rPr>
          <w:rFonts w:cstheme="minorHAnsi"/>
        </w:rPr>
        <w:t xml:space="preserve"> directly. Therefore</w:t>
      </w:r>
      <w:r w:rsidR="000C5D00">
        <w:rPr>
          <w:rFonts w:cstheme="minorHAnsi"/>
        </w:rPr>
        <w:t>, we are fine to skip</w:t>
      </w:r>
      <w:r w:rsidR="00653EAA">
        <w:rPr>
          <w:rFonts w:cstheme="minorHAnsi"/>
        </w:rPr>
        <w:t xml:space="preserve"> this issue.</w:t>
      </w:r>
    </w:p>
    <w:p w14:paraId="23D0B990" w14:textId="30114E3E" w:rsidR="00653EAA" w:rsidRPr="001C4EB6" w:rsidRDefault="00653EAA" w:rsidP="00653EAA">
      <w:pPr>
        <w:spacing w:afterLines="50" w:after="120"/>
        <w:jc w:val="both"/>
        <w:rPr>
          <w:b/>
          <w:sz w:val="21"/>
          <w:szCs w:val="21"/>
        </w:rPr>
      </w:pPr>
      <w:r>
        <w:rPr>
          <w:rFonts w:eastAsiaTheme="minorEastAsia"/>
          <w:b/>
          <w:iCs/>
          <w:sz w:val="21"/>
          <w:szCs w:val="21"/>
        </w:rPr>
        <w:t>Observation</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Pr>
          <w:b/>
          <w:sz w:val="21"/>
          <w:szCs w:val="21"/>
        </w:rPr>
        <w:t xml:space="preserve"> </w:t>
      </w:r>
      <w:r w:rsidR="00CF54E7">
        <w:rPr>
          <w:b/>
          <w:sz w:val="21"/>
          <w:szCs w:val="21"/>
        </w:rPr>
        <w:t>The UE behaviour and corresponding requirements were solved</w:t>
      </w:r>
      <w:r w:rsidR="004D1FF3">
        <w:rPr>
          <w:b/>
          <w:sz w:val="21"/>
          <w:szCs w:val="21"/>
        </w:rPr>
        <w:t xml:space="preserve"> </w:t>
      </w:r>
      <w:r w:rsidR="00783406">
        <w:rPr>
          <w:b/>
          <w:sz w:val="21"/>
          <w:szCs w:val="21"/>
        </w:rPr>
        <w:t>in</w:t>
      </w:r>
      <w:r w:rsidR="004D1FF3">
        <w:rPr>
          <w:b/>
          <w:sz w:val="21"/>
          <w:szCs w:val="21"/>
        </w:rPr>
        <w:t xml:space="preserve"> the last meeting</w:t>
      </w:r>
      <w:r w:rsidR="00CF54E7">
        <w:rPr>
          <w:b/>
          <w:sz w:val="21"/>
          <w:szCs w:val="21"/>
        </w:rPr>
        <w:t xml:space="preserve"> and it is not necessary to discuss t</w:t>
      </w:r>
      <w:r>
        <w:rPr>
          <w:b/>
          <w:sz w:val="21"/>
          <w:szCs w:val="21"/>
        </w:rPr>
        <w:t xml:space="preserve">he meaning of “measurement </w:t>
      </w:r>
      <w:r w:rsidR="00CF54E7">
        <w:rPr>
          <w:b/>
          <w:sz w:val="21"/>
          <w:szCs w:val="21"/>
        </w:rPr>
        <w:t>within gap</w:t>
      </w:r>
      <w:r>
        <w:rPr>
          <w:b/>
          <w:sz w:val="21"/>
          <w:szCs w:val="21"/>
        </w:rPr>
        <w:t>”.</w:t>
      </w:r>
    </w:p>
    <w:tbl>
      <w:tblPr>
        <w:tblStyle w:val="aff"/>
        <w:tblW w:w="0" w:type="auto"/>
        <w:tblLook w:val="04A0" w:firstRow="1" w:lastRow="0" w:firstColumn="1" w:lastColumn="0" w:noHBand="0" w:noVBand="1"/>
      </w:tblPr>
      <w:tblGrid>
        <w:gridCol w:w="9631"/>
      </w:tblGrid>
      <w:tr w:rsidR="00385B4C" w14:paraId="729D9F67" w14:textId="77777777" w:rsidTr="00385B4C">
        <w:tc>
          <w:tcPr>
            <w:tcW w:w="9631" w:type="dxa"/>
          </w:tcPr>
          <w:p w14:paraId="6102F94C" w14:textId="77777777" w:rsidR="00385B4C" w:rsidRPr="00385B4C" w:rsidRDefault="00385B4C" w:rsidP="00385B4C">
            <w:pPr>
              <w:spacing w:after="120"/>
              <w:jc w:val="both"/>
              <w:rPr>
                <w:b/>
                <w:bCs/>
                <w:iCs/>
                <w:u w:val="single"/>
              </w:rPr>
            </w:pPr>
            <w:r w:rsidRPr="00385B4C">
              <w:rPr>
                <w:b/>
                <w:bCs/>
                <w:iCs/>
                <w:u w:val="single"/>
              </w:rPr>
              <w:t>Issue 3-3: Whether additional UE capability is needed for per-UE and per-FR differentiation for NCSG on top of that defined for legacy gap</w:t>
            </w:r>
          </w:p>
          <w:p w14:paraId="2E9A6B08" w14:textId="77777777" w:rsidR="00856239" w:rsidRPr="00856239" w:rsidRDefault="00856239" w:rsidP="00856239">
            <w:pPr>
              <w:numPr>
                <w:ilvl w:val="0"/>
                <w:numId w:val="37"/>
              </w:numPr>
              <w:overflowPunct/>
              <w:autoSpaceDE/>
              <w:autoSpaceDN/>
              <w:adjustRightInd/>
              <w:spacing w:after="120" w:line="259" w:lineRule="auto"/>
              <w:ind w:left="644"/>
              <w:jc w:val="both"/>
              <w:textAlignment w:val="auto"/>
              <w:rPr>
                <w:rFonts w:cstheme="minorHAnsi"/>
                <w:iCs/>
              </w:rPr>
            </w:pPr>
            <w:r w:rsidRPr="00856239">
              <w:rPr>
                <w:rFonts w:cstheme="minorHAnsi"/>
                <w:iCs/>
              </w:rPr>
              <w:t xml:space="preserve">Option 1: No </w:t>
            </w:r>
          </w:p>
          <w:p w14:paraId="7508EFF0" w14:textId="77777777" w:rsidR="00856239" w:rsidRPr="00856239" w:rsidRDefault="00856239" w:rsidP="00856239">
            <w:pPr>
              <w:numPr>
                <w:ilvl w:val="0"/>
                <w:numId w:val="37"/>
              </w:numPr>
              <w:overflowPunct/>
              <w:autoSpaceDE/>
              <w:autoSpaceDN/>
              <w:adjustRightInd/>
              <w:spacing w:after="120" w:line="259" w:lineRule="auto"/>
              <w:ind w:left="644"/>
              <w:jc w:val="both"/>
              <w:textAlignment w:val="auto"/>
              <w:rPr>
                <w:rFonts w:cstheme="minorHAnsi"/>
                <w:iCs/>
              </w:rPr>
            </w:pPr>
            <w:r w:rsidRPr="00856239">
              <w:rPr>
                <w:rFonts w:cstheme="minorHAnsi"/>
                <w:iCs/>
              </w:rPr>
              <w:t xml:space="preserve">Option 2: Define a per BC indication for per FR NCSG. </w:t>
            </w:r>
          </w:p>
          <w:p w14:paraId="766A99DD" w14:textId="511A47F8" w:rsidR="00856239" w:rsidRPr="00856239" w:rsidRDefault="00856239" w:rsidP="00856239">
            <w:pPr>
              <w:numPr>
                <w:ilvl w:val="0"/>
                <w:numId w:val="37"/>
              </w:numPr>
              <w:overflowPunct/>
              <w:autoSpaceDE/>
              <w:autoSpaceDN/>
              <w:adjustRightInd/>
              <w:spacing w:after="120" w:line="259" w:lineRule="auto"/>
              <w:ind w:left="644"/>
              <w:jc w:val="both"/>
              <w:textAlignment w:val="auto"/>
              <w:rPr>
                <w:rFonts w:cstheme="minorHAnsi"/>
                <w:iCs/>
              </w:rPr>
            </w:pPr>
            <w:r w:rsidRPr="00856239">
              <w:rPr>
                <w:rFonts w:cstheme="minorHAnsi"/>
                <w:iCs/>
              </w:rPr>
              <w:t xml:space="preserve">Option 3: do not rely on R15 capability </w:t>
            </w:r>
            <w:proofErr w:type="spellStart"/>
            <w:r w:rsidRPr="00856239">
              <w:rPr>
                <w:rFonts w:cstheme="minorHAnsi"/>
                <w:iCs/>
              </w:rPr>
              <w:t>independentGapConfig</w:t>
            </w:r>
            <w:proofErr w:type="spellEnd"/>
            <w:r w:rsidRPr="00856239">
              <w:rPr>
                <w:rFonts w:cstheme="minorHAnsi"/>
                <w:iCs/>
              </w:rPr>
              <w:t xml:space="preserve">. Define a new NCSG per-UE and per-FR capability, e.g. </w:t>
            </w:r>
            <w:proofErr w:type="spellStart"/>
            <w:r w:rsidRPr="00856239">
              <w:rPr>
                <w:rFonts w:cstheme="minorHAnsi"/>
                <w:iCs/>
              </w:rPr>
              <w:t>independentNCSGConfig</w:t>
            </w:r>
            <w:proofErr w:type="spellEnd"/>
            <w:r w:rsidRPr="00856239">
              <w:rPr>
                <w:rFonts w:cstheme="minorHAnsi"/>
                <w:iCs/>
              </w:rPr>
              <w:t xml:space="preserve"> </w:t>
            </w:r>
          </w:p>
        </w:tc>
      </w:tr>
    </w:tbl>
    <w:p w14:paraId="5A2CA233" w14:textId="15671CBE" w:rsidR="00385B4C" w:rsidRPr="003A4548" w:rsidRDefault="003A4548" w:rsidP="000671E0">
      <w:pPr>
        <w:spacing w:afterLines="50" w:after="120"/>
        <w:jc w:val="both"/>
        <w:rPr>
          <w:rFonts w:cstheme="minorHAnsi"/>
        </w:rPr>
      </w:pPr>
      <w:r w:rsidRPr="003A4548">
        <w:rPr>
          <w:rFonts w:cstheme="minorHAnsi"/>
        </w:rPr>
        <w:t xml:space="preserve">Although </w:t>
      </w:r>
      <w:r>
        <w:rPr>
          <w:rFonts w:cstheme="minorHAnsi"/>
        </w:rPr>
        <w:t>per BS indication is more flexible, introduc</w:t>
      </w:r>
      <w:r w:rsidR="00305AA0">
        <w:rPr>
          <w:rFonts w:cstheme="minorHAnsi"/>
        </w:rPr>
        <w:t>ing</w:t>
      </w:r>
      <w:r>
        <w:rPr>
          <w:rFonts w:cstheme="minorHAnsi"/>
        </w:rPr>
        <w:t xml:space="preserve"> per BC indication for NCSG is too late and will lead to misalignment with MG indication. </w:t>
      </w:r>
      <w:proofErr w:type="gramStart"/>
      <w:r>
        <w:rPr>
          <w:rFonts w:cstheme="minorHAnsi"/>
        </w:rPr>
        <w:t>So</w:t>
      </w:r>
      <w:proofErr w:type="gramEnd"/>
      <w:r>
        <w:rPr>
          <w:rFonts w:cstheme="minorHAnsi"/>
        </w:rPr>
        <w:t xml:space="preserve"> we prefer</w:t>
      </w:r>
      <w:r w:rsidR="00F83608">
        <w:rPr>
          <w:rFonts w:cstheme="minorHAnsi"/>
        </w:rPr>
        <w:t xml:space="preserve"> to</w:t>
      </w:r>
      <w:r>
        <w:rPr>
          <w:rFonts w:cstheme="minorHAnsi"/>
        </w:rPr>
        <w:t xml:space="preserve"> reuse Rel-15 </w:t>
      </w:r>
      <w:r w:rsidR="00FE5355">
        <w:rPr>
          <w:rFonts w:cstheme="minorHAnsi"/>
        </w:rPr>
        <w:t>framework</w:t>
      </w:r>
      <w:r>
        <w:rPr>
          <w:rFonts w:cstheme="minorHAnsi"/>
        </w:rPr>
        <w:t xml:space="preserve"> and no</w:t>
      </w:r>
      <w:r w:rsidR="0031618F">
        <w:rPr>
          <w:rFonts w:cstheme="minorHAnsi"/>
        </w:rPr>
        <w:t>t define</w:t>
      </w:r>
      <w:r>
        <w:rPr>
          <w:rFonts w:cstheme="minorHAnsi"/>
        </w:rPr>
        <w:t xml:space="preserve"> dedicated indication for NCSG. </w:t>
      </w:r>
    </w:p>
    <w:p w14:paraId="1DB771C9" w14:textId="2C1F3105" w:rsidR="000E5509" w:rsidRDefault="00AB358F" w:rsidP="00E94E3A">
      <w:pPr>
        <w:spacing w:afterLines="50" w:after="120"/>
        <w:jc w:val="both"/>
        <w:rPr>
          <w:b/>
          <w:sz w:val="21"/>
          <w:szCs w:val="21"/>
        </w:rPr>
      </w:pPr>
      <w:r w:rsidRPr="002924A5">
        <w:rPr>
          <w:rFonts w:eastAsiaTheme="minorEastAsia"/>
          <w:b/>
          <w:iCs/>
          <w:sz w:val="21"/>
          <w:szCs w:val="21"/>
        </w:rPr>
        <w:t xml:space="preserve">Proposal </w:t>
      </w:r>
      <w:r w:rsidR="002C5275">
        <w:rPr>
          <w:rFonts w:eastAsiaTheme="minorEastAsia"/>
          <w:b/>
          <w:iCs/>
          <w:sz w:val="21"/>
          <w:szCs w:val="21"/>
        </w:rPr>
        <w:t>6</w:t>
      </w:r>
      <w:r w:rsidRPr="002924A5">
        <w:rPr>
          <w:rFonts w:eastAsiaTheme="minorEastAsia"/>
          <w:b/>
          <w:iCs/>
          <w:sz w:val="21"/>
          <w:szCs w:val="21"/>
        </w:rPr>
        <w:t>:</w:t>
      </w:r>
      <w:r>
        <w:rPr>
          <w:b/>
          <w:sz w:val="21"/>
          <w:szCs w:val="21"/>
        </w:rPr>
        <w:t xml:space="preserve"> Not introduce additional </w:t>
      </w:r>
      <w:r w:rsidR="0069082B">
        <w:rPr>
          <w:b/>
          <w:sz w:val="21"/>
          <w:szCs w:val="21"/>
        </w:rPr>
        <w:t xml:space="preserve">per BC indication </w:t>
      </w:r>
      <w:r>
        <w:rPr>
          <w:b/>
          <w:sz w:val="21"/>
          <w:szCs w:val="21"/>
        </w:rPr>
        <w:t xml:space="preserve">for NCSG. </w:t>
      </w:r>
    </w:p>
    <w:p w14:paraId="2E0F915C" w14:textId="56799794" w:rsidR="00DD69E4" w:rsidRDefault="00DD69E4" w:rsidP="00DD69E4">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4 Reply to LS R2-2201935</w:t>
      </w:r>
      <w:r w:rsidRPr="00037192">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DD69E4" w:rsidRPr="00244177" w14:paraId="6B74F5E7" w14:textId="77777777" w:rsidTr="00046E1E">
        <w:tc>
          <w:tcPr>
            <w:tcW w:w="9631" w:type="dxa"/>
          </w:tcPr>
          <w:p w14:paraId="55CF9596" w14:textId="77777777" w:rsidR="00C31774" w:rsidRPr="00244177" w:rsidRDefault="00C31774" w:rsidP="00C31774">
            <w:pPr>
              <w:spacing w:before="100" w:beforeAutospacing="1" w:after="100" w:afterAutospacing="1"/>
              <w:rPr>
                <w:b/>
                <w:bCs/>
                <w:sz w:val="18"/>
                <w:szCs w:val="22"/>
              </w:rPr>
            </w:pPr>
            <w:r w:rsidRPr="00244177">
              <w:rPr>
                <w:rFonts w:ascii="Arial" w:eastAsia="等线" w:hAnsi="Arial" w:cs="Arial"/>
                <w:b/>
                <w:bCs/>
                <w:sz w:val="18"/>
              </w:rPr>
              <w:t>Q:</w:t>
            </w:r>
            <w:r w:rsidRPr="00244177">
              <w:rPr>
                <w:rFonts w:ascii="Arial" w:eastAsia="等线" w:hAnsi="Arial" w:cs="Arial"/>
                <w:sz w:val="18"/>
              </w:rPr>
              <w:t xml:space="preserve"> </w:t>
            </w:r>
            <w:r w:rsidRPr="00244177">
              <w:rPr>
                <w:rFonts w:ascii="Arial" w:eastAsia="等线" w:hAnsi="Arial" w:cs="Arial"/>
                <w:b/>
                <w:bCs/>
                <w:sz w:val="18"/>
              </w:rPr>
              <w:t>W</w:t>
            </w:r>
            <w:r w:rsidRPr="00244177">
              <w:rPr>
                <w:b/>
                <w:bCs/>
                <w:sz w:val="18"/>
                <w:szCs w:val="22"/>
              </w:rPr>
              <w:t>hether to support simultaneous configurations on the following combinations?</w:t>
            </w:r>
          </w:p>
          <w:p w14:paraId="17AA8C69" w14:textId="77777777" w:rsidR="00C31774" w:rsidRPr="00244177" w:rsidRDefault="00C31774" w:rsidP="00C31774">
            <w:pPr>
              <w:numPr>
                <w:ilvl w:val="1"/>
                <w:numId w:val="44"/>
              </w:numPr>
              <w:spacing w:before="100" w:beforeAutospacing="1" w:after="100" w:afterAutospacing="1"/>
              <w:textAlignment w:val="auto"/>
              <w:rPr>
                <w:b/>
                <w:bCs/>
                <w:sz w:val="18"/>
                <w:szCs w:val="22"/>
              </w:rPr>
            </w:pPr>
            <w:r w:rsidRPr="00244177">
              <w:rPr>
                <w:b/>
                <w:bCs/>
                <w:sz w:val="18"/>
                <w:szCs w:val="22"/>
              </w:rPr>
              <w:t>NCSG FR1 gap + NCSG FR2 gap</w:t>
            </w:r>
          </w:p>
          <w:p w14:paraId="04D967B9" w14:textId="77777777" w:rsidR="00C31774" w:rsidRPr="00244177" w:rsidRDefault="00C31774" w:rsidP="00C31774">
            <w:pPr>
              <w:numPr>
                <w:ilvl w:val="1"/>
                <w:numId w:val="44"/>
              </w:numPr>
              <w:spacing w:before="100" w:beforeAutospacing="1" w:after="100" w:afterAutospacing="1"/>
              <w:textAlignment w:val="auto"/>
              <w:rPr>
                <w:b/>
                <w:bCs/>
                <w:sz w:val="18"/>
                <w:szCs w:val="22"/>
              </w:rPr>
            </w:pPr>
            <w:r w:rsidRPr="00244177">
              <w:rPr>
                <w:b/>
                <w:bCs/>
                <w:sz w:val="18"/>
                <w:szCs w:val="22"/>
              </w:rPr>
              <w:t>Legacy FR1 gap + NCSG FR2 gap</w:t>
            </w:r>
          </w:p>
          <w:p w14:paraId="236CD3F0" w14:textId="77777777" w:rsidR="00C31774" w:rsidRPr="00244177" w:rsidRDefault="00C31774" w:rsidP="00C31774">
            <w:pPr>
              <w:numPr>
                <w:ilvl w:val="1"/>
                <w:numId w:val="44"/>
              </w:numPr>
              <w:spacing w:before="100" w:beforeAutospacing="1" w:after="100" w:afterAutospacing="1"/>
              <w:textAlignment w:val="auto"/>
              <w:rPr>
                <w:b/>
                <w:bCs/>
                <w:sz w:val="18"/>
                <w:szCs w:val="22"/>
              </w:rPr>
            </w:pPr>
            <w:r w:rsidRPr="00244177">
              <w:rPr>
                <w:b/>
                <w:bCs/>
                <w:sz w:val="18"/>
                <w:szCs w:val="22"/>
              </w:rPr>
              <w:t>Legacy FR2 gap + NCSG FR1 gap</w:t>
            </w:r>
          </w:p>
          <w:p w14:paraId="210B6CB7" w14:textId="77777777" w:rsidR="00C31774" w:rsidRPr="00244177" w:rsidRDefault="00C31774" w:rsidP="00C31774">
            <w:pPr>
              <w:numPr>
                <w:ilvl w:val="1"/>
                <w:numId w:val="44"/>
              </w:numPr>
              <w:spacing w:before="100" w:beforeAutospacing="1" w:after="100" w:afterAutospacing="1"/>
              <w:textAlignment w:val="auto"/>
              <w:rPr>
                <w:b/>
                <w:bCs/>
                <w:sz w:val="18"/>
                <w:szCs w:val="22"/>
              </w:rPr>
            </w:pPr>
            <w:r w:rsidRPr="00244177">
              <w:rPr>
                <w:b/>
                <w:bCs/>
                <w:sz w:val="18"/>
                <w:szCs w:val="22"/>
              </w:rPr>
              <w:t xml:space="preserve">One legacy </w:t>
            </w:r>
            <w:proofErr w:type="spellStart"/>
            <w:r w:rsidRPr="00244177">
              <w:rPr>
                <w:b/>
                <w:bCs/>
                <w:sz w:val="18"/>
                <w:szCs w:val="22"/>
              </w:rPr>
              <w:t>perUE</w:t>
            </w:r>
            <w:proofErr w:type="spellEnd"/>
            <w:r w:rsidRPr="00244177">
              <w:rPr>
                <w:b/>
                <w:bCs/>
                <w:sz w:val="18"/>
                <w:szCs w:val="22"/>
              </w:rPr>
              <w:t xml:space="preserve"> gap + one NCSG </w:t>
            </w:r>
            <w:proofErr w:type="spellStart"/>
            <w:r w:rsidRPr="00244177">
              <w:rPr>
                <w:b/>
                <w:bCs/>
                <w:sz w:val="18"/>
                <w:szCs w:val="22"/>
              </w:rPr>
              <w:t>perUE</w:t>
            </w:r>
            <w:proofErr w:type="spellEnd"/>
            <w:r w:rsidRPr="00244177">
              <w:rPr>
                <w:b/>
                <w:bCs/>
                <w:sz w:val="18"/>
                <w:szCs w:val="22"/>
              </w:rPr>
              <w:t xml:space="preserve"> gap</w:t>
            </w:r>
          </w:p>
          <w:p w14:paraId="4E5669BE" w14:textId="77777777" w:rsidR="00C31774" w:rsidRPr="00244177" w:rsidRDefault="00C31774" w:rsidP="00C31774">
            <w:pPr>
              <w:numPr>
                <w:ilvl w:val="1"/>
                <w:numId w:val="44"/>
              </w:numPr>
              <w:spacing w:before="100" w:beforeAutospacing="1" w:after="100" w:afterAutospacing="1"/>
              <w:textAlignment w:val="auto"/>
              <w:rPr>
                <w:b/>
                <w:bCs/>
                <w:sz w:val="18"/>
                <w:szCs w:val="22"/>
              </w:rPr>
            </w:pPr>
            <w:r w:rsidRPr="00244177">
              <w:rPr>
                <w:b/>
                <w:bCs/>
                <w:sz w:val="18"/>
                <w:szCs w:val="22"/>
              </w:rPr>
              <w:t xml:space="preserve">One legacy </w:t>
            </w:r>
            <w:proofErr w:type="spellStart"/>
            <w:r w:rsidRPr="00244177">
              <w:rPr>
                <w:b/>
                <w:bCs/>
                <w:sz w:val="18"/>
                <w:szCs w:val="22"/>
              </w:rPr>
              <w:t>perUE</w:t>
            </w:r>
            <w:proofErr w:type="spellEnd"/>
            <w:r w:rsidRPr="00244177">
              <w:rPr>
                <w:b/>
                <w:bCs/>
                <w:sz w:val="18"/>
                <w:szCs w:val="22"/>
              </w:rPr>
              <w:t xml:space="preserve"> gap + NCSG FR1 gap</w:t>
            </w:r>
          </w:p>
          <w:p w14:paraId="187F6C93" w14:textId="392FCC96" w:rsidR="00DD69E4" w:rsidRPr="00244177" w:rsidRDefault="00C31774" w:rsidP="00C31774">
            <w:pPr>
              <w:numPr>
                <w:ilvl w:val="1"/>
                <w:numId w:val="44"/>
              </w:numPr>
              <w:spacing w:before="100" w:beforeAutospacing="1" w:after="100" w:afterAutospacing="1"/>
              <w:textAlignment w:val="auto"/>
              <w:rPr>
                <w:b/>
                <w:bCs/>
                <w:sz w:val="18"/>
                <w:szCs w:val="22"/>
              </w:rPr>
            </w:pPr>
            <w:r w:rsidRPr="00244177">
              <w:rPr>
                <w:b/>
                <w:bCs/>
                <w:sz w:val="18"/>
                <w:szCs w:val="22"/>
              </w:rPr>
              <w:t xml:space="preserve">One legacy </w:t>
            </w:r>
            <w:proofErr w:type="spellStart"/>
            <w:r w:rsidRPr="00244177">
              <w:rPr>
                <w:b/>
                <w:bCs/>
                <w:sz w:val="18"/>
                <w:szCs w:val="22"/>
              </w:rPr>
              <w:t>perUE</w:t>
            </w:r>
            <w:proofErr w:type="spellEnd"/>
            <w:r w:rsidRPr="00244177">
              <w:rPr>
                <w:b/>
                <w:bCs/>
                <w:sz w:val="18"/>
                <w:szCs w:val="22"/>
              </w:rPr>
              <w:t xml:space="preserve"> gap + NCSG FR2 gap</w:t>
            </w:r>
          </w:p>
        </w:tc>
      </w:tr>
    </w:tbl>
    <w:p w14:paraId="11CBCB33" w14:textId="18FB197E" w:rsidR="00244177" w:rsidRDefault="00244177" w:rsidP="00DD69E4">
      <w:pPr>
        <w:rPr>
          <w:rFonts w:cstheme="minorHAnsi"/>
        </w:rPr>
      </w:pPr>
      <w:r>
        <w:rPr>
          <w:rFonts w:cstheme="minorHAnsi"/>
        </w:rPr>
        <w:t>In the LS R2-2201935</w:t>
      </w:r>
      <w:r w:rsidR="00E622EA">
        <w:rPr>
          <w:rFonts w:cstheme="minorHAnsi"/>
        </w:rPr>
        <w:t xml:space="preserve"> [2]</w:t>
      </w:r>
      <w:r>
        <w:rPr>
          <w:rFonts w:cstheme="minorHAnsi"/>
        </w:rPr>
        <w:t xml:space="preserve">, RAN4 is asked whether the above gap/NCSG combinations could be supported. </w:t>
      </w:r>
      <w:r w:rsidR="00FA6B56">
        <w:rPr>
          <w:rFonts w:cstheme="minorHAnsi"/>
        </w:rPr>
        <w:t xml:space="preserve">In our understanding, NCSG could be considered as a special MG and the legacy MG combination should also be supported for NCSG. </w:t>
      </w:r>
      <w:r w:rsidR="002E7AD6">
        <w:rPr>
          <w:rFonts w:cstheme="minorHAnsi"/>
        </w:rPr>
        <w:t xml:space="preserve">Thus, the first three combinations </w:t>
      </w:r>
      <w:r w:rsidR="00073D3D">
        <w:rPr>
          <w:rFonts w:cstheme="minorHAnsi"/>
        </w:rPr>
        <w:t xml:space="preserve">are feasible for per-FR NCSG capable UE. The </w:t>
      </w:r>
      <w:r w:rsidR="007C5DAE">
        <w:rPr>
          <w:rFonts w:cstheme="minorHAnsi"/>
        </w:rPr>
        <w:t>combination (4</w:t>
      </w:r>
      <w:r w:rsidR="007C5DAE">
        <w:rPr>
          <w:rFonts w:cstheme="minorHAnsi" w:hint="eastAsia"/>
        </w:rPr>
        <w:t>)</w:t>
      </w:r>
      <w:r w:rsidR="007C5DAE">
        <w:rPr>
          <w:rFonts w:cstheme="minorHAnsi"/>
        </w:rPr>
        <w:t xml:space="preserve"> contains two per-UE gaps</w:t>
      </w:r>
      <w:r w:rsidR="0013142B">
        <w:rPr>
          <w:rFonts w:cstheme="minorHAnsi"/>
        </w:rPr>
        <w:t>/NCSG</w:t>
      </w:r>
      <w:r w:rsidR="007C5DAE">
        <w:rPr>
          <w:rFonts w:cstheme="minorHAnsi"/>
        </w:rPr>
        <w:t xml:space="preserve"> and the combinations (</w:t>
      </w:r>
      <w:proofErr w:type="gramStart"/>
      <w:r w:rsidR="007C5DAE">
        <w:rPr>
          <w:rFonts w:cstheme="minorHAnsi"/>
        </w:rPr>
        <w:t>5)~</w:t>
      </w:r>
      <w:proofErr w:type="gramEnd"/>
      <w:r w:rsidR="007C5DAE">
        <w:rPr>
          <w:rFonts w:cstheme="minorHAnsi"/>
        </w:rPr>
        <w:t>(6) assume the mix of per-UE gap and per-FR NCSG. These types of gap combination are newly introduced in multiple concurrent gap</w:t>
      </w:r>
      <w:r w:rsidR="00E03458">
        <w:rPr>
          <w:rFonts w:cstheme="minorHAnsi"/>
        </w:rPr>
        <w:t>s</w:t>
      </w:r>
      <w:r w:rsidR="007C5DAE">
        <w:rPr>
          <w:rFonts w:cstheme="minorHAnsi"/>
        </w:rPr>
        <w:t>. Based on previous agreements, the joint operation between NCSG and concurrent gap</w:t>
      </w:r>
      <w:r w:rsidR="00E03458">
        <w:rPr>
          <w:rFonts w:cstheme="minorHAnsi"/>
        </w:rPr>
        <w:t>s</w:t>
      </w:r>
      <w:r w:rsidR="007C5DAE">
        <w:rPr>
          <w:rFonts w:cstheme="minorHAnsi"/>
        </w:rPr>
        <w:t xml:space="preserve"> </w:t>
      </w:r>
      <w:r w:rsidR="00E03458">
        <w:rPr>
          <w:rFonts w:cstheme="minorHAnsi"/>
        </w:rPr>
        <w:t xml:space="preserve">is not considered in RAN4 when defining RRM requirements, but </w:t>
      </w:r>
      <w:r w:rsidR="005428DF">
        <w:rPr>
          <w:rFonts w:cstheme="minorHAnsi"/>
        </w:rPr>
        <w:t>could be taken into accounted in</w:t>
      </w:r>
      <w:r w:rsidR="00E03458">
        <w:rPr>
          <w:rFonts w:cstheme="minorHAnsi"/>
        </w:rPr>
        <w:t xml:space="preserve"> RRC signalling </w:t>
      </w:r>
      <w:r w:rsidR="005428DF">
        <w:rPr>
          <w:rFonts w:cstheme="minorHAnsi"/>
        </w:rPr>
        <w:t xml:space="preserve">design for forward compatibility. </w:t>
      </w:r>
      <w:r w:rsidR="008D2036">
        <w:rPr>
          <w:rFonts w:cstheme="minorHAnsi"/>
        </w:rPr>
        <w:t xml:space="preserve">A draft LS reply is given in Annex-B and our proposes are: </w:t>
      </w:r>
    </w:p>
    <w:p w14:paraId="0E08FAA8" w14:textId="7C034D31" w:rsidR="008F0012" w:rsidRDefault="00B452F9" w:rsidP="00B452F9">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7</w:t>
      </w:r>
      <w:r w:rsidRPr="002924A5">
        <w:rPr>
          <w:rFonts w:eastAsiaTheme="minorEastAsia"/>
          <w:b/>
          <w:iCs/>
          <w:sz w:val="21"/>
          <w:szCs w:val="21"/>
        </w:rPr>
        <w:t>:</w:t>
      </w:r>
      <w:r>
        <w:rPr>
          <w:b/>
          <w:sz w:val="21"/>
          <w:szCs w:val="21"/>
        </w:rPr>
        <w:t xml:space="preserve"> </w:t>
      </w:r>
      <w:r w:rsidR="008F0012">
        <w:rPr>
          <w:b/>
          <w:sz w:val="21"/>
          <w:szCs w:val="21"/>
        </w:rPr>
        <w:t>For RRC signalling design in RAN2, all</w:t>
      </w:r>
      <w:r w:rsidR="006958DC">
        <w:rPr>
          <w:b/>
          <w:sz w:val="21"/>
          <w:szCs w:val="21"/>
        </w:rPr>
        <w:t xml:space="preserve"> the </w:t>
      </w:r>
      <w:r w:rsidR="008F0012">
        <w:rPr>
          <w:b/>
          <w:sz w:val="21"/>
          <w:szCs w:val="21"/>
        </w:rPr>
        <w:t>6</w:t>
      </w:r>
      <w:r w:rsidR="006958DC">
        <w:rPr>
          <w:b/>
          <w:sz w:val="21"/>
          <w:szCs w:val="21"/>
        </w:rPr>
        <w:t xml:space="preserve"> gap/NCSG combinations could be considered</w:t>
      </w:r>
      <w:r w:rsidR="00DF1237">
        <w:rPr>
          <w:b/>
          <w:sz w:val="21"/>
          <w:szCs w:val="21"/>
        </w:rPr>
        <w:t>.</w:t>
      </w:r>
    </w:p>
    <w:p w14:paraId="4E428AAA" w14:textId="79CC4B19" w:rsidR="00B452F9" w:rsidRDefault="008F0012" w:rsidP="00B452F9">
      <w:pPr>
        <w:spacing w:afterLines="50" w:after="120"/>
        <w:jc w:val="both"/>
        <w:rPr>
          <w:b/>
          <w:sz w:val="21"/>
          <w:szCs w:val="21"/>
        </w:rPr>
      </w:pPr>
      <w:r>
        <w:rPr>
          <w:b/>
          <w:sz w:val="21"/>
          <w:szCs w:val="21"/>
        </w:rPr>
        <w:t>Proposal 8: For RRM requirements in RAN4, only the first 3 combinations will be considered in Rel-17</w:t>
      </w:r>
      <w:r w:rsidR="00B452F9">
        <w:rPr>
          <w:b/>
          <w:sz w:val="21"/>
          <w:szCs w:val="21"/>
        </w:rPr>
        <w:t xml:space="preserve">. </w:t>
      </w:r>
    </w:p>
    <w:p w14:paraId="43A863F5" w14:textId="77777777" w:rsidR="00DD69E4" w:rsidRPr="00DD69E4" w:rsidRDefault="00DD69E4"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DBF7272"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B700D">
        <w:rPr>
          <w:rFonts w:cstheme="minorHAnsi"/>
        </w:rPr>
        <w:t>discuss the</w:t>
      </w:r>
      <w:r w:rsidR="00FF19E2">
        <w:rPr>
          <w:rFonts w:cstheme="minorHAnsi"/>
        </w:rPr>
        <w:t xml:space="preserve"> RRM core</w:t>
      </w:r>
      <w:r w:rsidR="006B700D">
        <w:rPr>
          <w:rFonts w:cstheme="minorHAnsi"/>
        </w:rPr>
        <w:t xml:space="preserve"> requirements </w:t>
      </w:r>
      <w:r w:rsidR="00FF19E2">
        <w:rPr>
          <w:rFonts w:cstheme="minorHAnsi"/>
        </w:rPr>
        <w:t xml:space="preserve">for </w:t>
      </w:r>
      <w:r w:rsidR="00A25805">
        <w:rPr>
          <w:rFonts w:cstheme="minorHAnsi"/>
        </w:rPr>
        <w:t>NCSG</w:t>
      </w:r>
      <w:r w:rsidR="00FF19E2">
        <w:rPr>
          <w:rFonts w:cstheme="minorHAnsi"/>
        </w:rPr>
        <w:t xml:space="preserve"> and give the following proposals</w:t>
      </w:r>
      <w:r w:rsidR="00EB3826">
        <w:rPr>
          <w:rFonts w:cstheme="minorHAnsi"/>
        </w:rPr>
        <w:t xml:space="preserve">. </w:t>
      </w:r>
    </w:p>
    <w:p w14:paraId="6A8DAC81" w14:textId="77777777" w:rsidR="009C7D9B" w:rsidRDefault="009C7D9B" w:rsidP="009C7D9B">
      <w:pPr>
        <w:spacing w:afterLines="50" w:after="120"/>
        <w:jc w:val="both"/>
        <w:rPr>
          <w:b/>
          <w:sz w:val="21"/>
          <w:szCs w:val="21"/>
        </w:rPr>
      </w:pPr>
      <w:r w:rsidRPr="002924A5">
        <w:rPr>
          <w:rFonts w:eastAsiaTheme="minorEastAsia"/>
          <w:b/>
          <w:iCs/>
          <w:sz w:val="21"/>
          <w:szCs w:val="21"/>
        </w:rPr>
        <w:lastRenderedPageBreak/>
        <w:t xml:space="preserve">Proposal </w:t>
      </w:r>
      <w:r>
        <w:rPr>
          <w:rFonts w:eastAsiaTheme="minorEastAsia"/>
          <w:b/>
          <w:iCs/>
          <w:sz w:val="21"/>
          <w:szCs w:val="21"/>
        </w:rPr>
        <w:t>1</w:t>
      </w:r>
      <w:r>
        <w:rPr>
          <w:rFonts w:eastAsiaTheme="minorEastAsia" w:hint="eastAsia"/>
          <w:b/>
          <w:iCs/>
          <w:sz w:val="21"/>
          <w:szCs w:val="21"/>
        </w:rPr>
        <w:t>a</w:t>
      </w:r>
      <w:r w:rsidRPr="002924A5">
        <w:rPr>
          <w:rFonts w:eastAsiaTheme="minorEastAsia"/>
          <w:b/>
          <w:iCs/>
          <w:sz w:val="21"/>
          <w:szCs w:val="21"/>
        </w:rPr>
        <w:t>:</w:t>
      </w:r>
      <w:r>
        <w:rPr>
          <w:b/>
          <w:sz w:val="21"/>
          <w:szCs w:val="21"/>
        </w:rPr>
        <w:t xml:space="preserve"> </w:t>
      </w:r>
      <w:r w:rsidRPr="00C174A1">
        <w:rPr>
          <w:b/>
          <w:sz w:val="21"/>
          <w:szCs w:val="21"/>
        </w:rPr>
        <w:t>NCSG for CSI-RS based inter-frequency measurement with gap</w:t>
      </w:r>
      <w:r>
        <w:rPr>
          <w:b/>
          <w:sz w:val="21"/>
          <w:szCs w:val="21"/>
        </w:rPr>
        <w:t xml:space="preserve"> is not supported in Rel-17.</w:t>
      </w:r>
    </w:p>
    <w:p w14:paraId="581FCFDE" w14:textId="77777777" w:rsidR="009C7D9B" w:rsidRPr="00A76AE7" w:rsidRDefault="009C7D9B" w:rsidP="009C7D9B">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1b</w:t>
      </w:r>
      <w:r w:rsidRPr="002924A5">
        <w:rPr>
          <w:rFonts w:eastAsiaTheme="minorEastAsia"/>
          <w:b/>
          <w:iCs/>
          <w:sz w:val="21"/>
          <w:szCs w:val="21"/>
        </w:rPr>
        <w:t>:</w:t>
      </w:r>
      <w:r>
        <w:rPr>
          <w:b/>
          <w:sz w:val="21"/>
          <w:szCs w:val="21"/>
        </w:rPr>
        <w:t xml:space="preserve"> RAN4 to work on </w:t>
      </w:r>
      <w:r w:rsidRPr="00C174A1">
        <w:rPr>
          <w:b/>
          <w:sz w:val="21"/>
          <w:szCs w:val="21"/>
        </w:rPr>
        <w:t xml:space="preserve">CSI-RS based inter-frequency measurement </w:t>
      </w:r>
      <w:r>
        <w:rPr>
          <w:b/>
          <w:sz w:val="21"/>
          <w:szCs w:val="21"/>
        </w:rPr>
        <w:t>requirement via NCSG after stabilizing the SSB-based requirements.</w:t>
      </w:r>
    </w:p>
    <w:p w14:paraId="6C0BE874" w14:textId="77777777" w:rsidR="009C09F2" w:rsidRDefault="009C09F2" w:rsidP="009C09F2">
      <w:pPr>
        <w:widowControl w:val="0"/>
        <w:overflowPunct/>
        <w:autoSpaceDE/>
        <w:spacing w:afterLines="50" w:after="120"/>
        <w:jc w:val="both"/>
        <w:textAlignment w:val="auto"/>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w:t>
      </w:r>
      <w:r w:rsidRPr="006B37B1">
        <w:rPr>
          <w:b/>
          <w:sz w:val="21"/>
          <w:szCs w:val="21"/>
        </w:rPr>
        <w:t xml:space="preserve">NCSG patterns </w:t>
      </w:r>
      <w:r w:rsidRPr="001D54BD">
        <w:rPr>
          <w:b/>
          <w:sz w:val="21"/>
          <w:szCs w:val="21"/>
        </w:rPr>
        <w:t>#2, #3, #11, #17, #18, #19</w:t>
      </w:r>
      <w:r>
        <w:rPr>
          <w:b/>
          <w:sz w:val="21"/>
          <w:szCs w:val="21"/>
        </w:rPr>
        <w:t xml:space="preserve"> are mandatory for NR-only measurement.</w:t>
      </w:r>
    </w:p>
    <w:p w14:paraId="2936ABF8" w14:textId="77777777" w:rsidR="009C09F2" w:rsidRDefault="009C09F2" w:rsidP="009C09F2">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3</w:t>
      </w:r>
      <w:r w:rsidRPr="002924A5">
        <w:rPr>
          <w:rFonts w:eastAsiaTheme="minorEastAsia"/>
          <w:b/>
          <w:iCs/>
          <w:sz w:val="21"/>
          <w:szCs w:val="21"/>
        </w:rPr>
        <w:t>:</w:t>
      </w:r>
      <w:r>
        <w:rPr>
          <w:b/>
          <w:sz w:val="21"/>
          <w:szCs w:val="21"/>
        </w:rPr>
        <w:t xml:space="preserve"> To indicate the support of NCSG patterns for NR-only measurement, prefer option 2: to introduce a new signalling, and can also compromise to option 3: up to RAN2.</w:t>
      </w:r>
    </w:p>
    <w:p w14:paraId="071A26C3" w14:textId="6D02F1D4" w:rsidR="00886F34" w:rsidRPr="00886F34" w:rsidRDefault="00886F34" w:rsidP="00886F34">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4</w:t>
      </w:r>
      <w:r w:rsidRPr="002924A5">
        <w:rPr>
          <w:rFonts w:eastAsiaTheme="minorEastAsia"/>
          <w:b/>
          <w:iCs/>
          <w:sz w:val="21"/>
          <w:szCs w:val="21"/>
        </w:rPr>
        <w:t>:</w:t>
      </w:r>
      <w:r>
        <w:rPr>
          <w:b/>
          <w:sz w:val="21"/>
          <w:szCs w:val="21"/>
        </w:rPr>
        <w:t xml:space="preserve"> The time offset of NCSG refers to the starting point of ML-RRT.</w:t>
      </w:r>
    </w:p>
    <w:p w14:paraId="26F9968D" w14:textId="319EBD8D" w:rsidR="00886F34" w:rsidRPr="00886F34" w:rsidRDefault="00886F34" w:rsidP="003C24ED">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5</w:t>
      </w:r>
      <w:r w:rsidRPr="002924A5">
        <w:rPr>
          <w:rFonts w:eastAsiaTheme="minorEastAsia"/>
          <w:b/>
          <w:iCs/>
          <w:sz w:val="21"/>
          <w:szCs w:val="21"/>
        </w:rPr>
        <w:t>:</w:t>
      </w:r>
      <w:r>
        <w:rPr>
          <w:b/>
          <w:sz w:val="21"/>
          <w:szCs w:val="21"/>
        </w:rPr>
        <w:t xml:space="preserve"> When </w:t>
      </w:r>
      <w:r w:rsidR="00655673">
        <w:rPr>
          <w:b/>
          <w:sz w:val="21"/>
          <w:szCs w:val="21"/>
        </w:rPr>
        <w:t>NCSG</w:t>
      </w:r>
      <w:r>
        <w:rPr>
          <w:b/>
          <w:sz w:val="21"/>
          <w:szCs w:val="21"/>
        </w:rPr>
        <w:t xml:space="preserve"> timing advance of 0ms is applied, the number of interrupted slots for 15kHz SCS should be revised to 2.</w:t>
      </w:r>
    </w:p>
    <w:p w14:paraId="458718B7" w14:textId="2E0997FF" w:rsidR="00886F34" w:rsidRDefault="00886F34" w:rsidP="003C24ED">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6</w:t>
      </w:r>
      <w:r w:rsidRPr="002924A5">
        <w:rPr>
          <w:rFonts w:eastAsiaTheme="minorEastAsia"/>
          <w:b/>
          <w:iCs/>
          <w:sz w:val="21"/>
          <w:szCs w:val="21"/>
        </w:rPr>
        <w:t>:</w:t>
      </w:r>
      <w:r>
        <w:rPr>
          <w:b/>
          <w:sz w:val="21"/>
          <w:szCs w:val="21"/>
        </w:rPr>
        <w:t xml:space="preserve"> Not introduce additional per BC indication for NCSG.</w:t>
      </w:r>
    </w:p>
    <w:p w14:paraId="70E99D33" w14:textId="00B35CFF" w:rsidR="00F30CFB" w:rsidRDefault="00F30CFB" w:rsidP="00F30CFB">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7</w:t>
      </w:r>
      <w:r w:rsidRPr="002924A5">
        <w:rPr>
          <w:rFonts w:eastAsiaTheme="minorEastAsia"/>
          <w:b/>
          <w:iCs/>
          <w:sz w:val="21"/>
          <w:szCs w:val="21"/>
        </w:rPr>
        <w:t>:</w:t>
      </w:r>
      <w:r>
        <w:rPr>
          <w:b/>
          <w:sz w:val="21"/>
          <w:szCs w:val="21"/>
        </w:rPr>
        <w:t xml:space="preserve"> For RRC signalling design in RAN2, all the 6 gap/NCSG combinations could be considered</w:t>
      </w:r>
      <w:r w:rsidR="00DF1237">
        <w:rPr>
          <w:b/>
          <w:sz w:val="21"/>
          <w:szCs w:val="21"/>
        </w:rPr>
        <w:t>.</w:t>
      </w:r>
    </w:p>
    <w:p w14:paraId="4118D67F" w14:textId="4D40B047" w:rsidR="00F30CFB" w:rsidRDefault="00F30CFB" w:rsidP="00F30CFB">
      <w:pPr>
        <w:spacing w:afterLines="50" w:after="120"/>
        <w:jc w:val="both"/>
        <w:rPr>
          <w:rFonts w:eastAsiaTheme="minorEastAsia"/>
          <w:b/>
          <w:iCs/>
          <w:sz w:val="21"/>
          <w:szCs w:val="21"/>
        </w:rPr>
      </w:pPr>
      <w:r>
        <w:rPr>
          <w:b/>
          <w:sz w:val="21"/>
          <w:szCs w:val="21"/>
        </w:rPr>
        <w:t>Proposal 8: For RRM requirements in RAN4, only the first 3 combinations will be considered in Rel-17.</w:t>
      </w:r>
    </w:p>
    <w:p w14:paraId="2D55F391" w14:textId="36150AD0" w:rsidR="00886F34" w:rsidRPr="00886F34" w:rsidRDefault="00886F34" w:rsidP="003C24ED">
      <w:pPr>
        <w:spacing w:afterLines="50" w:after="120"/>
        <w:jc w:val="both"/>
        <w:rPr>
          <w:b/>
          <w:sz w:val="21"/>
          <w:szCs w:val="21"/>
        </w:rPr>
      </w:pPr>
      <w:r>
        <w:rPr>
          <w:rFonts w:eastAsiaTheme="minorEastAsia"/>
          <w:b/>
          <w:iCs/>
          <w:sz w:val="21"/>
          <w:szCs w:val="21"/>
        </w:rPr>
        <w:t>Observation</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Pr>
          <w:b/>
          <w:sz w:val="21"/>
          <w:szCs w:val="21"/>
        </w:rPr>
        <w:t xml:space="preserve"> The UE behaviour and corresponding requirements were solved in the last meeting and it is not necessary to discuss the meaning of “measurement within gap”.</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25C9EB0B" w:rsidR="002D63B7" w:rsidRDefault="006F1480" w:rsidP="006C4E53">
      <w:pPr>
        <w:numPr>
          <w:ilvl w:val="0"/>
          <w:numId w:val="10"/>
        </w:numPr>
        <w:overflowPunct/>
        <w:autoSpaceDE/>
        <w:autoSpaceDN/>
        <w:adjustRightInd/>
        <w:spacing w:afterLines="50" w:after="120"/>
        <w:jc w:val="both"/>
        <w:textAlignment w:val="auto"/>
        <w:rPr>
          <w:lang w:val="en-US" w:eastAsia="ja-JP"/>
        </w:rPr>
      </w:pPr>
      <w:r w:rsidRPr="003E4DB4">
        <w:rPr>
          <w:lang w:val="en-US"/>
        </w:rPr>
        <w:t>R</w:t>
      </w:r>
      <w:r w:rsidR="009C4D14">
        <w:rPr>
          <w:lang w:val="en-US"/>
        </w:rPr>
        <w:t>4</w:t>
      </w:r>
      <w:r w:rsidRPr="003E4DB4">
        <w:rPr>
          <w:lang w:val="en-US"/>
        </w:rPr>
        <w:t>-2</w:t>
      </w:r>
      <w:r w:rsidR="009C4D14">
        <w:rPr>
          <w:lang w:val="en-US"/>
        </w:rPr>
        <w:t>20</w:t>
      </w:r>
      <w:r w:rsidR="00A94D0C">
        <w:rPr>
          <w:lang w:val="en-US"/>
        </w:rPr>
        <w:t>2625</w:t>
      </w:r>
      <w:r w:rsidRPr="003E4DB4">
        <w:rPr>
          <w:lang w:val="en-US"/>
        </w:rPr>
        <w:t xml:space="preserve">, </w:t>
      </w:r>
      <w:r w:rsidR="00D70B15" w:rsidRPr="00D70B15">
        <w:rPr>
          <w:lang w:val="en-US"/>
        </w:rPr>
        <w:t xml:space="preserve">WF on R17 NR MG enhancement </w:t>
      </w:r>
      <w:r w:rsidR="00D70B15">
        <w:rPr>
          <w:lang w:val="en-US"/>
        </w:rPr>
        <w:t>–</w:t>
      </w:r>
      <w:r w:rsidR="00D70B15" w:rsidRPr="00D70B15">
        <w:rPr>
          <w:lang w:val="en-US"/>
        </w:rPr>
        <w:t xml:space="preserve"> NCSG</w:t>
      </w:r>
      <w:r w:rsidR="00D70B15">
        <w:rPr>
          <w:lang w:val="en-US"/>
        </w:rPr>
        <w:t>, Apple</w:t>
      </w:r>
    </w:p>
    <w:p w14:paraId="4E4AC090" w14:textId="1ADC9609" w:rsidR="00F66918" w:rsidRDefault="00F66918" w:rsidP="006C4E53">
      <w:pPr>
        <w:numPr>
          <w:ilvl w:val="0"/>
          <w:numId w:val="10"/>
        </w:numPr>
        <w:overflowPunct/>
        <w:autoSpaceDE/>
        <w:autoSpaceDN/>
        <w:adjustRightInd/>
        <w:spacing w:afterLines="50" w:after="120"/>
        <w:jc w:val="both"/>
        <w:textAlignment w:val="auto"/>
        <w:rPr>
          <w:lang w:val="en-US" w:eastAsia="ja-JP"/>
        </w:rPr>
      </w:pPr>
      <w:r w:rsidRPr="00F66918">
        <w:rPr>
          <w:lang w:val="en-US" w:eastAsia="ja-JP"/>
        </w:rPr>
        <w:t>R2-2201935</w:t>
      </w:r>
      <w:r>
        <w:rPr>
          <w:lang w:val="en-US" w:eastAsia="ja-JP"/>
        </w:rPr>
        <w:t xml:space="preserve">, </w:t>
      </w:r>
      <w:r w:rsidR="00915265" w:rsidRPr="00915265">
        <w:rPr>
          <w:lang w:val="en-US" w:eastAsia="ja-JP"/>
        </w:rPr>
        <w:t>Reply LS to RAN4 on NCSG</w:t>
      </w:r>
      <w:r w:rsidR="00915265">
        <w:rPr>
          <w:lang w:val="en-US" w:eastAsia="ja-JP"/>
        </w:rPr>
        <w:t>, Apple</w:t>
      </w:r>
    </w:p>
    <w:p w14:paraId="61A6F5A8" w14:textId="5D2B17E7" w:rsidR="00CE6869" w:rsidRDefault="00CE6869" w:rsidP="00CE6869">
      <w:pPr>
        <w:overflowPunct/>
        <w:autoSpaceDE/>
        <w:autoSpaceDN/>
        <w:adjustRightInd/>
        <w:spacing w:afterLines="50" w:after="120"/>
        <w:jc w:val="both"/>
        <w:textAlignment w:val="auto"/>
        <w:rPr>
          <w:rFonts w:eastAsia="Yu Mincho"/>
          <w:lang w:val="en-US" w:eastAsia="ja-JP"/>
        </w:rPr>
      </w:pPr>
    </w:p>
    <w:p w14:paraId="569FD938" w14:textId="022673B0" w:rsidR="00E21D98" w:rsidRDefault="00CE6869" w:rsidP="00E21D98">
      <w:pPr>
        <w:pStyle w:val="1"/>
        <w:numPr>
          <w:ilvl w:val="0"/>
          <w:numId w:val="0"/>
        </w:numPr>
        <w:spacing w:before="0" w:afterLines="50" w:after="120"/>
        <w:jc w:val="both"/>
        <w:rPr>
          <w:lang w:val="en-US"/>
        </w:rPr>
      </w:pPr>
      <w:r>
        <w:t>Annex</w:t>
      </w:r>
      <w:r w:rsidR="00794FAC">
        <w:t>-A</w:t>
      </w:r>
      <w:r w:rsidR="00611E12">
        <w:t xml:space="preserve">: </w:t>
      </w:r>
      <w:r w:rsidR="00611E12">
        <w:rPr>
          <w:lang w:val="en-US"/>
        </w:rPr>
        <w:t xml:space="preserve">draft LS on </w:t>
      </w:r>
      <w:r w:rsidR="00E36891">
        <w:rPr>
          <w:lang w:val="en-US"/>
        </w:rPr>
        <w:t>signaling</w:t>
      </w:r>
      <w:r w:rsidR="00611E12">
        <w:rPr>
          <w:lang w:val="en-US"/>
        </w:rPr>
        <w:t xml:space="preserve"> </w:t>
      </w:r>
      <w:r w:rsidR="00D240A5">
        <w:rPr>
          <w:lang w:val="en-US"/>
        </w:rPr>
        <w:t xml:space="preserve">to indicate support of NCSG patterns </w:t>
      </w:r>
      <w:r w:rsidR="00611E12">
        <w:rPr>
          <w:lang w:val="en-US"/>
        </w:rPr>
        <w:t xml:space="preserve">for </w:t>
      </w:r>
      <w:r w:rsidR="00E36891">
        <w:rPr>
          <w:lang w:val="en-US"/>
        </w:rPr>
        <w:t>NR-only measurement</w:t>
      </w:r>
    </w:p>
    <w:p w14:paraId="146E258F" w14:textId="77777777" w:rsidR="00E21D98" w:rsidRDefault="00E21D98" w:rsidP="00E21D98">
      <w:pPr>
        <w:spacing w:after="60"/>
        <w:ind w:left="1985" w:hanging="1985"/>
        <w:rPr>
          <w:rFonts w:ascii="Arial" w:hAnsi="Arial" w:cs="Arial"/>
          <w:b/>
        </w:rPr>
      </w:pPr>
    </w:p>
    <w:p w14:paraId="465F8C85" w14:textId="49768D46" w:rsidR="00E21D98" w:rsidRDefault="00E21D98" w:rsidP="00E21D98">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E21D98">
        <w:rPr>
          <w:rFonts w:ascii="Arial" w:hAnsi="Arial" w:cs="Arial"/>
          <w:b/>
        </w:rPr>
        <w:t xml:space="preserve">LS on signalling to indicated support of NCSG patterns for NR-only measurement </w:t>
      </w:r>
    </w:p>
    <w:p w14:paraId="5A9EA162" w14:textId="77777777" w:rsidR="00E21D98" w:rsidRPr="009A44A2" w:rsidRDefault="00E21D98" w:rsidP="00E21D98">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12A208FE" w14:textId="77777777" w:rsidR="00E21D98" w:rsidRPr="009A44A2" w:rsidRDefault="00E21D98" w:rsidP="00E21D98">
      <w:pPr>
        <w:spacing w:after="60"/>
        <w:ind w:left="1985" w:hanging="1985"/>
        <w:rPr>
          <w:rFonts w:ascii="Arial" w:hAnsi="Arial" w:cs="Arial"/>
          <w:bCs/>
        </w:rPr>
      </w:pPr>
      <w:r w:rsidRPr="009A44A2">
        <w:rPr>
          <w:rFonts w:ascii="Arial" w:hAnsi="Arial" w:cs="Arial"/>
          <w:b/>
        </w:rPr>
        <w:t>Release:</w:t>
      </w:r>
      <w:r w:rsidRPr="009A44A2">
        <w:rPr>
          <w:rFonts w:ascii="Arial" w:hAnsi="Arial" w:cs="Arial"/>
          <w:bCs/>
        </w:rPr>
        <w:tab/>
      </w:r>
      <w:r w:rsidRPr="009A44A2">
        <w:rPr>
          <w:rFonts w:ascii="Arial" w:hAnsi="Arial" w:cs="Arial" w:hint="eastAsia"/>
          <w:bCs/>
        </w:rPr>
        <w:t>Rel-1</w:t>
      </w:r>
      <w:r w:rsidRPr="009A44A2">
        <w:rPr>
          <w:rFonts w:ascii="Arial" w:hAnsi="Arial" w:cs="Arial"/>
          <w:bCs/>
        </w:rPr>
        <w:t>7</w:t>
      </w:r>
    </w:p>
    <w:p w14:paraId="6D3FAA53" w14:textId="5DF66416" w:rsidR="00E21D98" w:rsidRPr="009A44A2" w:rsidRDefault="00E21D98" w:rsidP="00E21D98">
      <w:pPr>
        <w:spacing w:after="60"/>
        <w:ind w:left="1985" w:hanging="1985"/>
        <w:rPr>
          <w:rFonts w:ascii="Arial" w:hAnsi="Arial" w:cs="Arial"/>
          <w:bCs/>
        </w:rPr>
      </w:pPr>
      <w:r>
        <w:rPr>
          <w:rFonts w:ascii="Arial" w:hAnsi="Arial" w:cs="Arial"/>
          <w:b/>
        </w:rPr>
        <w:t>Work</w:t>
      </w:r>
      <w:r w:rsidRPr="009A44A2">
        <w:rPr>
          <w:rFonts w:ascii="Arial" w:hAnsi="Arial" w:cs="Arial"/>
          <w:b/>
        </w:rPr>
        <w:t xml:space="preserve"> Item:</w:t>
      </w:r>
      <w:r w:rsidRPr="009A44A2">
        <w:rPr>
          <w:rFonts w:ascii="Arial" w:hAnsi="Arial" w:cs="Arial"/>
          <w:bCs/>
        </w:rPr>
        <w:tab/>
      </w:r>
      <w:proofErr w:type="spellStart"/>
      <w:r w:rsidRPr="00B60A04">
        <w:rPr>
          <w:rFonts w:ascii="Arial" w:hAnsi="Arial" w:cs="Arial"/>
          <w:bCs/>
        </w:rPr>
        <w:t>NR_</w:t>
      </w:r>
      <w:r>
        <w:rPr>
          <w:rFonts w:ascii="Arial" w:hAnsi="Arial" w:cs="Arial"/>
          <w:bCs/>
        </w:rPr>
        <w:t>MG</w:t>
      </w:r>
      <w:r w:rsidRPr="00B60A04">
        <w:rPr>
          <w:rFonts w:ascii="Arial" w:hAnsi="Arial" w:cs="Arial"/>
          <w:bCs/>
        </w:rPr>
        <w:t>_enh</w:t>
      </w:r>
      <w:proofErr w:type="spellEnd"/>
    </w:p>
    <w:p w14:paraId="3E7618E1" w14:textId="77777777" w:rsidR="00E21D98" w:rsidRPr="009A44A2" w:rsidRDefault="00E21D98" w:rsidP="00E21D98">
      <w:pPr>
        <w:spacing w:after="60"/>
        <w:ind w:left="1985" w:hanging="1985"/>
        <w:rPr>
          <w:rFonts w:ascii="Arial" w:hAnsi="Arial" w:cs="Arial"/>
          <w:b/>
        </w:rPr>
      </w:pPr>
    </w:p>
    <w:p w14:paraId="53A54AC6" w14:textId="77777777" w:rsidR="00E21D98" w:rsidRPr="009A44A2" w:rsidRDefault="00E21D98" w:rsidP="00E21D98">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0732825F" w14:textId="2306CD11" w:rsidR="00E21D98" w:rsidRPr="009A44A2" w:rsidRDefault="00E21D98" w:rsidP="00E21D98">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Pr>
          <w:rFonts w:ascii="Arial" w:eastAsia="MS Mincho" w:hAnsi="Arial" w:cs="Arial"/>
          <w:bCs/>
          <w:lang w:eastAsia="ja-JP"/>
        </w:rPr>
        <w:t>2</w:t>
      </w:r>
    </w:p>
    <w:p w14:paraId="37C03454" w14:textId="43C586BA" w:rsidR="00E21D98" w:rsidRPr="009A44A2" w:rsidRDefault="00E21D98" w:rsidP="00E21D98">
      <w:pPr>
        <w:spacing w:after="60"/>
        <w:ind w:left="1985" w:hanging="1985"/>
        <w:rPr>
          <w:rFonts w:ascii="Arial" w:hAnsi="Arial" w:cs="Arial"/>
          <w:bCs/>
        </w:rPr>
      </w:pPr>
      <w:r w:rsidRPr="009A44A2">
        <w:rPr>
          <w:rFonts w:ascii="Arial" w:hAnsi="Arial" w:cs="Arial"/>
          <w:b/>
        </w:rPr>
        <w:t>Cc:</w:t>
      </w:r>
      <w:r w:rsidRPr="009A44A2">
        <w:rPr>
          <w:rFonts w:ascii="Arial" w:hAnsi="Arial" w:cs="Arial"/>
          <w:bCs/>
        </w:rPr>
        <w:tab/>
      </w:r>
    </w:p>
    <w:p w14:paraId="63A44EBC" w14:textId="77777777" w:rsidR="00E21D98" w:rsidRPr="009A44A2" w:rsidRDefault="00E21D98" w:rsidP="00E21D98">
      <w:pPr>
        <w:spacing w:after="60"/>
        <w:ind w:left="1985" w:hanging="1985"/>
        <w:rPr>
          <w:rFonts w:ascii="Arial" w:hAnsi="Arial" w:cs="Arial"/>
          <w:bCs/>
        </w:rPr>
      </w:pPr>
    </w:p>
    <w:p w14:paraId="316D626E" w14:textId="77777777" w:rsidR="00E21D98" w:rsidRPr="009A44A2" w:rsidRDefault="00E21D98" w:rsidP="00E21D98">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4C65F186" w14:textId="22E02AD5" w:rsidR="00E21D98" w:rsidRPr="00A77096" w:rsidRDefault="00E21D98" w:rsidP="00681279">
      <w:pPr>
        <w:pStyle w:val="4"/>
        <w:tabs>
          <w:tab w:val="left" w:pos="1970"/>
        </w:tabs>
        <w:spacing w:before="0"/>
        <w:rPr>
          <w:rFonts w:cs="Arial"/>
          <w:sz w:val="20"/>
        </w:rPr>
      </w:pPr>
      <w:r w:rsidRPr="00A77096">
        <w:rPr>
          <w:rFonts w:cs="Arial"/>
          <w:sz w:val="20"/>
        </w:rPr>
        <w:t>Name:</w:t>
      </w:r>
      <w:r w:rsidRPr="00A77096">
        <w:rPr>
          <w:rFonts w:cs="Arial"/>
          <w:sz w:val="20"/>
        </w:rPr>
        <w:tab/>
      </w:r>
    </w:p>
    <w:p w14:paraId="7DEF7A2B" w14:textId="0CD7EAAC" w:rsidR="00E21D98" w:rsidRPr="00A77096" w:rsidRDefault="00E21D98" w:rsidP="00E21D98">
      <w:pPr>
        <w:pStyle w:val="7"/>
        <w:tabs>
          <w:tab w:val="left" w:pos="2268"/>
        </w:tabs>
        <w:spacing w:before="0"/>
        <w:ind w:left="1984"/>
        <w:rPr>
          <w:rFonts w:cs="Arial"/>
        </w:rPr>
      </w:pPr>
      <w:r w:rsidRPr="00A77096">
        <w:rPr>
          <w:rFonts w:cs="Arial"/>
        </w:rPr>
        <w:t>E-mail Address:</w:t>
      </w:r>
      <w:r w:rsidRPr="00A77096">
        <w:rPr>
          <w:rFonts w:cs="Arial"/>
        </w:rPr>
        <w:tab/>
      </w:r>
    </w:p>
    <w:p w14:paraId="672EB150" w14:textId="77777777" w:rsidR="00E21D98" w:rsidRDefault="00E21D98" w:rsidP="00E21D98">
      <w:pPr>
        <w:spacing w:after="120"/>
        <w:rPr>
          <w:rFonts w:ascii="Arial" w:hAnsi="Arial" w:cs="Arial"/>
          <w:b/>
        </w:rPr>
      </w:pPr>
    </w:p>
    <w:p w14:paraId="05554746" w14:textId="77777777" w:rsidR="00E21D98" w:rsidRPr="00165506" w:rsidRDefault="00E21D98" w:rsidP="00E21D98">
      <w:pPr>
        <w:spacing w:after="120"/>
        <w:rPr>
          <w:rFonts w:ascii="Arial" w:hAnsi="Arial" w:cs="Arial"/>
          <w:b/>
        </w:rPr>
      </w:pPr>
      <w:r w:rsidRPr="00165506">
        <w:rPr>
          <w:rFonts w:ascii="Arial" w:hAnsi="Arial" w:cs="Arial"/>
          <w:b/>
        </w:rPr>
        <w:t>1. Overall Description:</w:t>
      </w:r>
    </w:p>
    <w:p w14:paraId="7F2DF6AE" w14:textId="64DE9302" w:rsidR="00681279" w:rsidRPr="0044260B" w:rsidRDefault="003624BF" w:rsidP="00E21D98">
      <w:pPr>
        <w:spacing w:afterLines="100" w:after="240"/>
        <w:jc w:val="both"/>
        <w:rPr>
          <w:rFonts w:ascii="Arial" w:hAnsi="Arial" w:cs="Arial"/>
          <w:color w:val="000000" w:themeColor="text1"/>
        </w:rPr>
      </w:pPr>
      <w:r>
        <w:rPr>
          <w:rFonts w:ascii="Arial" w:hAnsi="Arial" w:cs="Arial"/>
          <w:color w:val="000000" w:themeColor="text1"/>
        </w:rPr>
        <w:t>I</w:t>
      </w:r>
      <w:r w:rsidRPr="003624BF">
        <w:rPr>
          <w:rFonts w:ascii="Arial" w:hAnsi="Arial" w:cs="Arial"/>
          <w:color w:val="000000" w:themeColor="text1"/>
        </w:rPr>
        <w:t>n R</w:t>
      </w:r>
      <w:r>
        <w:rPr>
          <w:rFonts w:ascii="Arial" w:hAnsi="Arial" w:cs="Arial"/>
          <w:color w:val="000000" w:themeColor="text1"/>
        </w:rPr>
        <w:t>el-</w:t>
      </w:r>
      <w:r w:rsidRPr="003624BF">
        <w:rPr>
          <w:rFonts w:ascii="Arial" w:hAnsi="Arial" w:cs="Arial"/>
          <w:color w:val="000000" w:themeColor="text1"/>
        </w:rPr>
        <w:t>16</w:t>
      </w:r>
      <w:r>
        <w:rPr>
          <w:rFonts w:ascii="Arial" w:hAnsi="Arial" w:cs="Arial"/>
          <w:color w:val="000000" w:themeColor="text1"/>
        </w:rPr>
        <w:t>,</w:t>
      </w:r>
      <w:r w:rsidRPr="003624BF">
        <w:rPr>
          <w:rFonts w:ascii="Arial" w:hAnsi="Arial" w:cs="Arial"/>
          <w:color w:val="000000" w:themeColor="text1"/>
        </w:rPr>
        <w:t xml:space="preserve"> </w:t>
      </w:r>
      <w:proofErr w:type="spellStart"/>
      <w:r w:rsidRPr="003624BF">
        <w:rPr>
          <w:rFonts w:ascii="Arial" w:hAnsi="Arial" w:cs="Arial"/>
          <w:i/>
          <w:color w:val="000000" w:themeColor="text1"/>
        </w:rPr>
        <w:t>supportedGapPattern-N</w:t>
      </w:r>
      <w:r>
        <w:rPr>
          <w:rFonts w:ascii="Arial" w:hAnsi="Arial" w:cs="Arial"/>
          <w:i/>
          <w:color w:val="000000" w:themeColor="text1"/>
        </w:rPr>
        <w:t>r</w:t>
      </w:r>
      <w:r w:rsidRPr="003624BF">
        <w:rPr>
          <w:rFonts w:ascii="Arial" w:hAnsi="Arial" w:cs="Arial"/>
          <w:i/>
          <w:color w:val="000000" w:themeColor="text1"/>
        </w:rPr>
        <w:t>only</w:t>
      </w:r>
      <w:proofErr w:type="spellEnd"/>
      <w:r w:rsidRPr="003624BF">
        <w:rPr>
          <w:rFonts w:ascii="Arial" w:hAnsi="Arial" w:cs="Arial"/>
          <w:color w:val="000000" w:themeColor="text1"/>
        </w:rPr>
        <w:t xml:space="preserve"> is used to indicate patterns for NR-only measurement (including other optional </w:t>
      </w:r>
      <w:r w:rsidR="0025547C">
        <w:rPr>
          <w:rFonts w:ascii="Arial" w:hAnsi="Arial" w:cs="Arial"/>
          <w:color w:val="000000" w:themeColor="text1"/>
        </w:rPr>
        <w:t xml:space="preserve">MG </w:t>
      </w:r>
      <w:r w:rsidRPr="003624BF">
        <w:rPr>
          <w:rFonts w:ascii="Arial" w:hAnsi="Arial" w:cs="Arial"/>
          <w:color w:val="000000" w:themeColor="text1"/>
        </w:rPr>
        <w:t>patterns).</w:t>
      </w:r>
      <w:r>
        <w:rPr>
          <w:rFonts w:ascii="Arial" w:hAnsi="Arial" w:cs="Arial"/>
          <w:color w:val="000000" w:themeColor="text1"/>
        </w:rPr>
        <w:t xml:space="preserve"> </w:t>
      </w:r>
      <w:r w:rsidR="0025547C">
        <w:rPr>
          <w:rFonts w:ascii="Arial" w:hAnsi="Arial" w:cs="Arial"/>
          <w:color w:val="000000" w:themeColor="text1"/>
        </w:rPr>
        <w:t>Similar i</w:t>
      </w:r>
      <w:r>
        <w:rPr>
          <w:rFonts w:ascii="Arial" w:hAnsi="Arial" w:cs="Arial"/>
          <w:color w:val="000000" w:themeColor="text1"/>
        </w:rPr>
        <w:t>n Rel-17</w:t>
      </w:r>
      <w:r w:rsidR="00AE4B39">
        <w:rPr>
          <w:rFonts w:ascii="Arial" w:hAnsi="Arial" w:cs="Arial"/>
          <w:color w:val="000000" w:themeColor="text1"/>
        </w:rPr>
        <w:t xml:space="preserve"> MG enhancement</w:t>
      </w:r>
      <w:r>
        <w:rPr>
          <w:rFonts w:ascii="Arial" w:hAnsi="Arial" w:cs="Arial"/>
          <w:color w:val="000000" w:themeColor="text1"/>
        </w:rPr>
        <w:t xml:space="preserve">, </w:t>
      </w:r>
      <w:r w:rsidR="00E21D98" w:rsidRPr="0044260B">
        <w:rPr>
          <w:rFonts w:ascii="Arial" w:hAnsi="Arial" w:cs="Arial"/>
          <w:color w:val="000000" w:themeColor="text1"/>
        </w:rPr>
        <w:t xml:space="preserve">RAN4 </w:t>
      </w:r>
      <w:r w:rsidR="00681279" w:rsidRPr="0044260B">
        <w:rPr>
          <w:rFonts w:ascii="Arial" w:hAnsi="Arial" w:cs="Arial"/>
          <w:color w:val="000000" w:themeColor="text1"/>
        </w:rPr>
        <w:t>has reached a</w:t>
      </w:r>
      <w:r w:rsidR="0058587C">
        <w:rPr>
          <w:rFonts w:ascii="Arial" w:hAnsi="Arial" w:cs="Arial"/>
          <w:color w:val="000000" w:themeColor="text1"/>
        </w:rPr>
        <w:t>n agreement</w:t>
      </w:r>
      <w:r w:rsidR="00681279" w:rsidRPr="0044260B">
        <w:rPr>
          <w:rFonts w:ascii="Arial" w:hAnsi="Arial" w:cs="Arial"/>
          <w:color w:val="000000" w:themeColor="text1"/>
        </w:rPr>
        <w:t xml:space="preserve"> that UE can indicated </w:t>
      </w:r>
      <w:r w:rsidR="000D5301">
        <w:rPr>
          <w:rFonts w:ascii="Arial" w:hAnsi="Arial" w:cs="Arial"/>
          <w:color w:val="000000" w:themeColor="text1"/>
        </w:rPr>
        <w:t xml:space="preserve">the </w:t>
      </w:r>
      <w:r w:rsidR="00681279" w:rsidRPr="0044260B">
        <w:rPr>
          <w:rFonts w:ascii="Arial" w:hAnsi="Arial" w:cs="Arial"/>
          <w:color w:val="000000" w:themeColor="text1"/>
        </w:rPr>
        <w:t>support of some NCSG patterns which can only be used for NR-only measurement</w:t>
      </w:r>
      <w:r w:rsidR="0025547C">
        <w:rPr>
          <w:rFonts w:ascii="Arial" w:hAnsi="Arial" w:cs="Arial"/>
          <w:color w:val="000000" w:themeColor="text1"/>
        </w:rPr>
        <w:t xml:space="preserve">. </w:t>
      </w:r>
      <w:r w:rsidR="00F22503">
        <w:rPr>
          <w:rFonts w:ascii="Arial" w:hAnsi="Arial" w:cs="Arial"/>
          <w:color w:val="000000" w:themeColor="text1"/>
        </w:rPr>
        <w:t>But how to i</w:t>
      </w:r>
      <w:r w:rsidR="00F22503" w:rsidRPr="0044260B">
        <w:rPr>
          <w:rFonts w:ascii="Arial" w:hAnsi="Arial" w:cs="Arial"/>
          <w:color w:val="000000" w:themeColor="text1"/>
        </w:rPr>
        <w:t>ndicate the supported NCSG patterns</w:t>
      </w:r>
      <w:r w:rsidR="00F22503">
        <w:rPr>
          <w:rFonts w:ascii="Arial" w:hAnsi="Arial" w:cs="Arial"/>
          <w:color w:val="000000" w:themeColor="text1"/>
        </w:rPr>
        <w:t xml:space="preserve"> is up to RAN2, and the</w:t>
      </w:r>
      <w:r w:rsidR="001C727F" w:rsidRPr="0044260B">
        <w:rPr>
          <w:rFonts w:ascii="Arial" w:hAnsi="Arial" w:cs="Arial"/>
          <w:color w:val="000000" w:themeColor="text1"/>
        </w:rPr>
        <w:t xml:space="preserve"> following two options</w:t>
      </w:r>
      <w:r w:rsidR="00F22503">
        <w:rPr>
          <w:rFonts w:ascii="Arial" w:hAnsi="Arial" w:cs="Arial"/>
          <w:color w:val="000000" w:themeColor="text1"/>
        </w:rPr>
        <w:t xml:space="preserve"> are provided for your reference</w:t>
      </w:r>
      <w:r w:rsidR="0044260B" w:rsidRPr="0044260B">
        <w:rPr>
          <w:rFonts w:ascii="Arial" w:hAnsi="Arial" w:cs="Arial"/>
          <w:color w:val="000000" w:themeColor="text1"/>
        </w:rPr>
        <w:t>.</w:t>
      </w:r>
    </w:p>
    <w:p w14:paraId="18C9DF8E" w14:textId="6A0658A7" w:rsidR="0044260B" w:rsidRPr="0044260B" w:rsidRDefault="0044260B" w:rsidP="0044260B">
      <w:pPr>
        <w:pStyle w:val="afff0"/>
        <w:numPr>
          <w:ilvl w:val="0"/>
          <w:numId w:val="43"/>
        </w:numPr>
        <w:ind w:firstLineChars="0"/>
        <w:rPr>
          <w:rFonts w:ascii="Arial" w:hAnsi="Arial" w:cs="Arial"/>
          <w:i/>
          <w:iCs/>
          <w:sz w:val="20"/>
          <w:szCs w:val="20"/>
        </w:rPr>
      </w:pPr>
      <w:r w:rsidRPr="0044260B">
        <w:rPr>
          <w:rFonts w:ascii="Arial" w:hAnsi="Arial" w:cs="Arial"/>
          <w:color w:val="000000" w:themeColor="text1"/>
          <w:sz w:val="20"/>
          <w:szCs w:val="20"/>
        </w:rPr>
        <w:t xml:space="preserve">Option 1: </w:t>
      </w:r>
      <w:r w:rsidRPr="0044260B">
        <w:rPr>
          <w:rFonts w:ascii="Arial" w:hAnsi="Arial" w:cs="Arial"/>
          <w:iCs/>
          <w:sz w:val="20"/>
          <w:szCs w:val="20"/>
        </w:rPr>
        <w:t xml:space="preserve">reuse </w:t>
      </w:r>
      <w:proofErr w:type="spellStart"/>
      <w:r w:rsidRPr="0044260B">
        <w:rPr>
          <w:rFonts w:ascii="Arial" w:hAnsi="Arial" w:cs="Arial"/>
          <w:i/>
          <w:iCs/>
          <w:sz w:val="20"/>
          <w:szCs w:val="20"/>
        </w:rPr>
        <w:t>supportedGapPattern-Nronly</w:t>
      </w:r>
      <w:proofErr w:type="spellEnd"/>
      <w:r>
        <w:rPr>
          <w:rFonts w:ascii="Arial" w:hAnsi="Arial" w:cs="Arial"/>
          <w:i/>
          <w:iCs/>
          <w:sz w:val="20"/>
          <w:szCs w:val="20"/>
        </w:rPr>
        <w:t xml:space="preserve"> </w:t>
      </w:r>
      <w:r w:rsidRPr="0044260B">
        <w:rPr>
          <w:rFonts w:ascii="Arial" w:hAnsi="Arial" w:cs="Arial"/>
          <w:iCs/>
          <w:sz w:val="20"/>
          <w:szCs w:val="20"/>
        </w:rPr>
        <w:t>(require mapping between legacy gap patterns and NCSG patterns</w:t>
      </w:r>
      <w:r w:rsidR="00A75623">
        <w:rPr>
          <w:rFonts w:ascii="Arial" w:hAnsi="Arial" w:cs="Arial"/>
          <w:iCs/>
          <w:sz w:val="20"/>
          <w:szCs w:val="20"/>
        </w:rPr>
        <w:t>, and the support of NCSG patterns and corresponding legacy gap patterns are the same</w:t>
      </w:r>
      <w:r w:rsidRPr="0044260B">
        <w:rPr>
          <w:rFonts w:ascii="Arial" w:hAnsi="Arial" w:cs="Arial"/>
          <w:iCs/>
          <w:sz w:val="20"/>
          <w:szCs w:val="20"/>
        </w:rPr>
        <w:t>)</w:t>
      </w:r>
    </w:p>
    <w:p w14:paraId="65C5633A" w14:textId="040059D4" w:rsidR="0044260B" w:rsidRPr="0044260B" w:rsidRDefault="0044260B" w:rsidP="0044260B">
      <w:pPr>
        <w:pStyle w:val="afff0"/>
        <w:numPr>
          <w:ilvl w:val="0"/>
          <w:numId w:val="43"/>
        </w:numPr>
        <w:spacing w:afterLines="100" w:after="240"/>
        <w:ind w:firstLineChars="0"/>
        <w:rPr>
          <w:rFonts w:ascii="Arial" w:hAnsi="Arial" w:cs="Arial"/>
          <w:color w:val="000000" w:themeColor="text1"/>
          <w:sz w:val="20"/>
          <w:szCs w:val="20"/>
        </w:rPr>
      </w:pPr>
      <w:r>
        <w:rPr>
          <w:rFonts w:ascii="Arial" w:hAnsi="Arial" w:cs="Arial"/>
          <w:color w:val="000000" w:themeColor="text1"/>
          <w:sz w:val="20"/>
          <w:szCs w:val="20"/>
          <w:lang w:eastAsia="zh-CN"/>
        </w:rPr>
        <w:lastRenderedPageBreak/>
        <w:t>Option</w:t>
      </w:r>
      <w:r w:rsidRPr="0044260B">
        <w:rPr>
          <w:rFonts w:ascii="Arial" w:hAnsi="Arial" w:cs="Arial"/>
          <w:iCs/>
          <w:sz w:val="20"/>
          <w:szCs w:val="20"/>
        </w:rPr>
        <w:t xml:space="preserve"> 2: introduce a new signaling, e.g. </w:t>
      </w:r>
      <w:proofErr w:type="spellStart"/>
      <w:r w:rsidRPr="0044260B">
        <w:rPr>
          <w:rFonts w:ascii="Arial" w:hAnsi="Arial" w:cs="Arial"/>
          <w:i/>
          <w:iCs/>
          <w:sz w:val="20"/>
          <w:szCs w:val="20"/>
        </w:rPr>
        <w:t>supportedNCSGPattern-Nronly</w:t>
      </w:r>
      <w:proofErr w:type="spellEnd"/>
      <w:r w:rsidR="00AB2367">
        <w:rPr>
          <w:rFonts w:ascii="Arial" w:hAnsi="Arial" w:cs="Arial"/>
          <w:i/>
          <w:iCs/>
          <w:sz w:val="20"/>
          <w:szCs w:val="20"/>
        </w:rPr>
        <w:t xml:space="preserve"> </w:t>
      </w:r>
      <w:r w:rsidR="00AB2367">
        <w:rPr>
          <w:rFonts w:ascii="Arial" w:hAnsi="Arial" w:cs="Arial"/>
          <w:iCs/>
          <w:sz w:val="20"/>
          <w:szCs w:val="20"/>
        </w:rPr>
        <w:t>(</w:t>
      </w:r>
      <w:r w:rsidR="006A40CC">
        <w:rPr>
          <w:rFonts w:ascii="Arial" w:hAnsi="Arial" w:cs="Arial"/>
          <w:iCs/>
          <w:sz w:val="20"/>
          <w:szCs w:val="20"/>
        </w:rPr>
        <w:t>the support of NCSG patterns and corresponding legacy gap patterns could be different</w:t>
      </w:r>
      <w:r w:rsidR="00AB2367" w:rsidRPr="0044260B">
        <w:rPr>
          <w:rFonts w:ascii="Arial" w:hAnsi="Arial" w:cs="Arial"/>
          <w:iCs/>
          <w:sz w:val="20"/>
          <w:szCs w:val="20"/>
        </w:rPr>
        <w:t>)</w:t>
      </w:r>
      <w:r>
        <w:rPr>
          <w:rFonts w:ascii="Arial" w:hAnsi="Arial" w:cs="Arial"/>
          <w:iCs/>
          <w:sz w:val="20"/>
          <w:szCs w:val="20"/>
        </w:rPr>
        <w:t xml:space="preserve">. </w:t>
      </w:r>
    </w:p>
    <w:p w14:paraId="01C4417C" w14:textId="2DD850C6" w:rsidR="00E21D98" w:rsidRPr="00A403AC" w:rsidRDefault="00E21D98" w:rsidP="00A403AC">
      <w:pPr>
        <w:spacing w:afterLines="100" w:after="240"/>
        <w:jc w:val="both"/>
        <w:rPr>
          <w:rFonts w:ascii="Arial" w:hAnsi="Arial" w:cs="Arial"/>
        </w:rPr>
      </w:pPr>
    </w:p>
    <w:p w14:paraId="6110DC3B" w14:textId="77777777" w:rsidR="00E21D98" w:rsidRDefault="00E21D98" w:rsidP="00E21D98">
      <w:pPr>
        <w:spacing w:after="120"/>
        <w:jc w:val="both"/>
        <w:rPr>
          <w:rFonts w:ascii="Arial" w:hAnsi="Arial" w:cs="Arial"/>
          <w:b/>
        </w:rPr>
      </w:pPr>
      <w:r>
        <w:rPr>
          <w:rFonts w:ascii="Arial" w:hAnsi="Arial" w:cs="Arial"/>
          <w:b/>
        </w:rPr>
        <w:t>2. Actions:</w:t>
      </w:r>
    </w:p>
    <w:p w14:paraId="5EDDA764" w14:textId="57CBA3D0" w:rsidR="00E21D98" w:rsidRPr="00AE73E2" w:rsidRDefault="00E21D98" w:rsidP="00E21D98">
      <w:pPr>
        <w:spacing w:after="120"/>
        <w:ind w:left="1985" w:hanging="1985"/>
        <w:jc w:val="both"/>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sidRPr="00AE73E2">
        <w:rPr>
          <w:rFonts w:ascii="Arial" w:hAnsi="Arial" w:cs="Arial"/>
          <w:b/>
          <w:color w:val="000000"/>
        </w:rPr>
        <w:t>RAN</w:t>
      </w:r>
      <w:r w:rsidR="00CC7A78">
        <w:rPr>
          <w:rFonts w:ascii="Arial" w:hAnsi="Arial" w:cs="Arial"/>
          <w:b/>
          <w:color w:val="000000"/>
        </w:rPr>
        <w:t>2</w:t>
      </w:r>
    </w:p>
    <w:p w14:paraId="7A5DBFAF" w14:textId="18507879" w:rsidR="0058587C" w:rsidRDefault="00E21D98" w:rsidP="00E21D98">
      <w:pPr>
        <w:spacing w:after="120"/>
        <w:ind w:left="993" w:hanging="993"/>
        <w:jc w:val="both"/>
        <w:rPr>
          <w:rFonts w:ascii="Arial" w:hAnsi="Arial" w:cs="Arial"/>
          <w:iCs/>
          <w:color w:val="000000"/>
          <w:lang w:eastAsia="ko-KR"/>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sidR="0058587C">
        <w:rPr>
          <w:rFonts w:ascii="Arial" w:hAnsi="Arial" w:cs="Arial"/>
          <w:iCs/>
          <w:color w:val="000000"/>
          <w:lang w:eastAsia="ko-KR"/>
        </w:rPr>
        <w:t>2</w:t>
      </w:r>
      <w:r w:rsidRPr="00AE73E2">
        <w:rPr>
          <w:rFonts w:ascii="Arial" w:hAnsi="Arial" w:cs="Arial"/>
          <w:iCs/>
          <w:color w:val="000000"/>
          <w:lang w:eastAsia="ko-KR"/>
        </w:rPr>
        <w:t xml:space="preserve"> to </w:t>
      </w:r>
      <w:r w:rsidR="0058587C">
        <w:rPr>
          <w:rFonts w:ascii="Arial" w:hAnsi="Arial" w:cs="Arial"/>
          <w:iCs/>
          <w:color w:val="000000"/>
          <w:lang w:eastAsia="ko-KR"/>
        </w:rPr>
        <w:t xml:space="preserve">take the </w:t>
      </w:r>
      <w:r w:rsidR="00FF0A96">
        <w:rPr>
          <w:rFonts w:ascii="Arial" w:hAnsi="Arial" w:cs="Arial"/>
          <w:iCs/>
          <w:color w:val="000000"/>
          <w:lang w:eastAsia="ko-KR"/>
        </w:rPr>
        <w:t>conclusions</w:t>
      </w:r>
      <w:r w:rsidR="0058587C">
        <w:rPr>
          <w:rFonts w:ascii="Arial" w:hAnsi="Arial" w:cs="Arial"/>
          <w:iCs/>
          <w:color w:val="000000"/>
          <w:lang w:eastAsia="ko-KR"/>
        </w:rPr>
        <w:t xml:space="preserve"> above into consideration </w:t>
      </w:r>
      <w:r w:rsidR="00AE1E14">
        <w:rPr>
          <w:rFonts w:ascii="Arial" w:hAnsi="Arial" w:cs="Arial"/>
          <w:iCs/>
          <w:color w:val="000000"/>
          <w:lang w:eastAsia="ko-KR"/>
        </w:rPr>
        <w:t>and provide feedback if needed.</w:t>
      </w:r>
    </w:p>
    <w:p w14:paraId="4EC0065F" w14:textId="77777777" w:rsidR="00E21D98" w:rsidRPr="00916ACD" w:rsidRDefault="00E21D98" w:rsidP="00E21D98">
      <w:pPr>
        <w:spacing w:after="120"/>
        <w:ind w:left="993" w:hanging="993"/>
        <w:jc w:val="both"/>
        <w:rPr>
          <w:rFonts w:ascii="Arial" w:hAnsi="Arial" w:cs="Arial"/>
        </w:rPr>
      </w:pPr>
    </w:p>
    <w:p w14:paraId="37C145DA" w14:textId="77777777" w:rsidR="00E21D98" w:rsidRPr="00207B65" w:rsidRDefault="00E21D98" w:rsidP="00E21D98">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2AAFEF5A" w14:textId="77777777" w:rsidR="00E21D98" w:rsidRDefault="00E21D98" w:rsidP="00E21D98">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rPr>
        <w:t xml:space="preserve"> WG</w:t>
      </w:r>
      <w:r>
        <w:rPr>
          <w:rFonts w:ascii="Arial" w:hAnsi="Arial" w:cs="Arial"/>
          <w:bCs/>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03</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May 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p w14:paraId="0757E51A" w14:textId="401ADB67" w:rsidR="008C094C" w:rsidRDefault="008C094C" w:rsidP="008C094C">
      <w:pPr>
        <w:pStyle w:val="1"/>
        <w:numPr>
          <w:ilvl w:val="0"/>
          <w:numId w:val="0"/>
        </w:numPr>
        <w:spacing w:before="0" w:afterLines="50" w:after="120"/>
        <w:jc w:val="both"/>
        <w:rPr>
          <w:lang w:val="en-US"/>
        </w:rPr>
      </w:pPr>
      <w:r>
        <w:t xml:space="preserve">Annex-B: </w:t>
      </w:r>
      <w:r>
        <w:rPr>
          <w:lang w:val="en-US"/>
        </w:rPr>
        <w:t>draft LS reply on signaling to indicate support of NCSG patterns for NR-only measurement</w:t>
      </w:r>
    </w:p>
    <w:p w14:paraId="51FCD6CF" w14:textId="77777777" w:rsidR="008C094C" w:rsidRDefault="008C094C" w:rsidP="008C094C">
      <w:pPr>
        <w:spacing w:after="60"/>
        <w:ind w:left="1985" w:hanging="1985"/>
        <w:rPr>
          <w:rFonts w:ascii="Arial" w:hAnsi="Arial" w:cs="Arial"/>
          <w:b/>
        </w:rPr>
      </w:pPr>
    </w:p>
    <w:p w14:paraId="5E520F9F" w14:textId="77777777" w:rsidR="008C094C" w:rsidRDefault="008C094C" w:rsidP="008C094C">
      <w:pPr>
        <w:spacing w:after="60"/>
        <w:ind w:left="1985" w:hanging="1985"/>
        <w:rPr>
          <w:rFonts w:ascii="Arial" w:hAnsi="Arial" w:cs="Arial"/>
          <w:b/>
        </w:rPr>
      </w:pPr>
      <w:r w:rsidRPr="009A44A2">
        <w:rPr>
          <w:rFonts w:ascii="Arial" w:hAnsi="Arial" w:cs="Arial"/>
          <w:b/>
        </w:rPr>
        <w:t>Title:</w:t>
      </w:r>
      <w:r w:rsidRPr="009A44A2">
        <w:rPr>
          <w:rFonts w:ascii="Arial" w:hAnsi="Arial" w:cs="Arial"/>
          <w:b/>
        </w:rPr>
        <w:tab/>
      </w:r>
      <w:r w:rsidRPr="00E21D98">
        <w:rPr>
          <w:rFonts w:ascii="Arial" w:hAnsi="Arial" w:cs="Arial"/>
          <w:b/>
        </w:rPr>
        <w:t xml:space="preserve">LS </w:t>
      </w:r>
      <w:r>
        <w:rPr>
          <w:rFonts w:ascii="Arial" w:hAnsi="Arial" w:cs="Arial"/>
          <w:b/>
        </w:rPr>
        <w:t xml:space="preserve">reply to the support of gap/NCSG combinations </w:t>
      </w:r>
    </w:p>
    <w:p w14:paraId="30C5785E" w14:textId="3A8F0777" w:rsidR="008C094C" w:rsidRPr="009A44A2" w:rsidRDefault="008C094C" w:rsidP="008C094C">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Pr>
          <w:rFonts w:ascii="Arial" w:hAnsi="Arial" w:cs="Arial"/>
          <w:bCs/>
        </w:rPr>
        <w:t>R2-2201935</w:t>
      </w:r>
    </w:p>
    <w:p w14:paraId="22A7702A" w14:textId="77777777" w:rsidR="008C094C" w:rsidRPr="009A44A2" w:rsidRDefault="008C094C" w:rsidP="008C094C">
      <w:pPr>
        <w:spacing w:after="60"/>
        <w:ind w:left="1985" w:hanging="1985"/>
        <w:rPr>
          <w:rFonts w:ascii="Arial" w:hAnsi="Arial" w:cs="Arial"/>
          <w:bCs/>
        </w:rPr>
      </w:pPr>
      <w:r w:rsidRPr="009A44A2">
        <w:rPr>
          <w:rFonts w:ascii="Arial" w:hAnsi="Arial" w:cs="Arial"/>
          <w:b/>
        </w:rPr>
        <w:t>Release:</w:t>
      </w:r>
      <w:r w:rsidRPr="009A44A2">
        <w:rPr>
          <w:rFonts w:ascii="Arial" w:hAnsi="Arial" w:cs="Arial"/>
          <w:bCs/>
        </w:rPr>
        <w:tab/>
      </w:r>
      <w:r w:rsidRPr="009A44A2">
        <w:rPr>
          <w:rFonts w:ascii="Arial" w:hAnsi="Arial" w:cs="Arial" w:hint="eastAsia"/>
          <w:bCs/>
        </w:rPr>
        <w:t>Rel-1</w:t>
      </w:r>
      <w:r w:rsidRPr="009A44A2">
        <w:rPr>
          <w:rFonts w:ascii="Arial" w:hAnsi="Arial" w:cs="Arial"/>
          <w:bCs/>
        </w:rPr>
        <w:t>7</w:t>
      </w:r>
    </w:p>
    <w:p w14:paraId="0C86AFB6" w14:textId="77777777" w:rsidR="008C094C" w:rsidRPr="009A44A2" w:rsidRDefault="008C094C" w:rsidP="008C094C">
      <w:pPr>
        <w:spacing w:after="60"/>
        <w:ind w:left="1985" w:hanging="1985"/>
        <w:rPr>
          <w:rFonts w:ascii="Arial" w:hAnsi="Arial" w:cs="Arial"/>
          <w:bCs/>
        </w:rPr>
      </w:pPr>
      <w:r>
        <w:rPr>
          <w:rFonts w:ascii="Arial" w:hAnsi="Arial" w:cs="Arial"/>
          <w:b/>
        </w:rPr>
        <w:t>Work</w:t>
      </w:r>
      <w:r w:rsidRPr="009A44A2">
        <w:rPr>
          <w:rFonts w:ascii="Arial" w:hAnsi="Arial" w:cs="Arial"/>
          <w:b/>
        </w:rPr>
        <w:t xml:space="preserve"> Item:</w:t>
      </w:r>
      <w:r w:rsidRPr="009A44A2">
        <w:rPr>
          <w:rFonts w:ascii="Arial" w:hAnsi="Arial" w:cs="Arial"/>
          <w:bCs/>
        </w:rPr>
        <w:tab/>
      </w:r>
      <w:proofErr w:type="spellStart"/>
      <w:r w:rsidRPr="00B60A04">
        <w:rPr>
          <w:rFonts w:ascii="Arial" w:hAnsi="Arial" w:cs="Arial"/>
          <w:bCs/>
        </w:rPr>
        <w:t>NR_</w:t>
      </w:r>
      <w:r>
        <w:rPr>
          <w:rFonts w:ascii="Arial" w:hAnsi="Arial" w:cs="Arial"/>
          <w:bCs/>
        </w:rPr>
        <w:t>MG</w:t>
      </w:r>
      <w:r w:rsidRPr="00B60A04">
        <w:rPr>
          <w:rFonts w:ascii="Arial" w:hAnsi="Arial" w:cs="Arial"/>
          <w:bCs/>
        </w:rPr>
        <w:t>_enh</w:t>
      </w:r>
      <w:proofErr w:type="spellEnd"/>
    </w:p>
    <w:p w14:paraId="260F924A" w14:textId="77777777" w:rsidR="008C094C" w:rsidRPr="009A44A2" w:rsidRDefault="008C094C" w:rsidP="008C094C">
      <w:pPr>
        <w:spacing w:after="60"/>
        <w:ind w:left="1985" w:hanging="1985"/>
        <w:rPr>
          <w:rFonts w:ascii="Arial" w:hAnsi="Arial" w:cs="Arial"/>
          <w:b/>
        </w:rPr>
      </w:pPr>
    </w:p>
    <w:p w14:paraId="3E6BEB10" w14:textId="77777777" w:rsidR="008C094C" w:rsidRPr="009A44A2" w:rsidRDefault="008C094C" w:rsidP="008C094C">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D2597E8" w14:textId="77777777" w:rsidR="008C094C" w:rsidRPr="009A44A2" w:rsidRDefault="008C094C" w:rsidP="008C094C">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Pr>
          <w:rFonts w:ascii="Arial" w:eastAsia="MS Mincho" w:hAnsi="Arial" w:cs="Arial"/>
          <w:bCs/>
          <w:lang w:eastAsia="ja-JP"/>
        </w:rPr>
        <w:t>2</w:t>
      </w:r>
    </w:p>
    <w:p w14:paraId="364189FB" w14:textId="77777777" w:rsidR="008C094C" w:rsidRPr="009A44A2" w:rsidRDefault="008C094C" w:rsidP="008C094C">
      <w:pPr>
        <w:spacing w:after="60"/>
        <w:ind w:left="1985" w:hanging="1985"/>
        <w:rPr>
          <w:rFonts w:ascii="Arial" w:hAnsi="Arial" w:cs="Arial"/>
          <w:bCs/>
        </w:rPr>
      </w:pPr>
      <w:r w:rsidRPr="009A44A2">
        <w:rPr>
          <w:rFonts w:ascii="Arial" w:hAnsi="Arial" w:cs="Arial"/>
          <w:b/>
        </w:rPr>
        <w:t>Cc:</w:t>
      </w:r>
      <w:r w:rsidRPr="009A44A2">
        <w:rPr>
          <w:rFonts w:ascii="Arial" w:hAnsi="Arial" w:cs="Arial"/>
          <w:bCs/>
        </w:rPr>
        <w:tab/>
      </w:r>
    </w:p>
    <w:p w14:paraId="0B572ED7" w14:textId="77777777" w:rsidR="008C094C" w:rsidRPr="009A44A2" w:rsidRDefault="008C094C" w:rsidP="008C094C">
      <w:pPr>
        <w:spacing w:after="60"/>
        <w:ind w:left="1985" w:hanging="1985"/>
        <w:rPr>
          <w:rFonts w:ascii="Arial" w:hAnsi="Arial" w:cs="Arial"/>
          <w:bCs/>
        </w:rPr>
      </w:pPr>
    </w:p>
    <w:p w14:paraId="2AAC9A9D" w14:textId="77777777" w:rsidR="008C094C" w:rsidRPr="009A44A2" w:rsidRDefault="008C094C" w:rsidP="008C094C">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3AB44ED4" w14:textId="77777777" w:rsidR="008C094C" w:rsidRPr="00A77096" w:rsidRDefault="008C094C" w:rsidP="008C094C">
      <w:pPr>
        <w:pStyle w:val="4"/>
        <w:tabs>
          <w:tab w:val="left" w:pos="1970"/>
        </w:tabs>
        <w:spacing w:before="0"/>
        <w:rPr>
          <w:rFonts w:cs="Arial"/>
          <w:sz w:val="20"/>
        </w:rPr>
      </w:pPr>
      <w:r w:rsidRPr="00A77096">
        <w:rPr>
          <w:rFonts w:cs="Arial"/>
          <w:sz w:val="20"/>
        </w:rPr>
        <w:t>Name:</w:t>
      </w:r>
      <w:r w:rsidRPr="00A77096">
        <w:rPr>
          <w:rFonts w:cs="Arial"/>
          <w:sz w:val="20"/>
        </w:rPr>
        <w:tab/>
      </w:r>
    </w:p>
    <w:p w14:paraId="3240F408" w14:textId="77777777" w:rsidR="008C094C" w:rsidRPr="00A77096" w:rsidRDefault="008C094C" w:rsidP="008C094C">
      <w:pPr>
        <w:pStyle w:val="7"/>
        <w:tabs>
          <w:tab w:val="left" w:pos="2268"/>
        </w:tabs>
        <w:spacing w:before="0"/>
        <w:ind w:left="1984"/>
        <w:rPr>
          <w:rFonts w:cs="Arial"/>
        </w:rPr>
      </w:pPr>
      <w:r w:rsidRPr="00A77096">
        <w:rPr>
          <w:rFonts w:cs="Arial"/>
        </w:rPr>
        <w:t>E-mail Address:</w:t>
      </w:r>
      <w:r w:rsidRPr="00A77096">
        <w:rPr>
          <w:rFonts w:cs="Arial"/>
        </w:rPr>
        <w:tab/>
      </w:r>
    </w:p>
    <w:p w14:paraId="00DEA8A8" w14:textId="77777777" w:rsidR="008C094C" w:rsidRDefault="008C094C" w:rsidP="008C094C">
      <w:pPr>
        <w:spacing w:after="120"/>
        <w:rPr>
          <w:rFonts w:ascii="Arial" w:hAnsi="Arial" w:cs="Arial"/>
          <w:b/>
        </w:rPr>
      </w:pPr>
    </w:p>
    <w:p w14:paraId="78F8EF06" w14:textId="77777777" w:rsidR="008C094C" w:rsidRPr="00165506" w:rsidRDefault="008C094C" w:rsidP="008C094C">
      <w:pPr>
        <w:spacing w:after="120"/>
        <w:rPr>
          <w:rFonts w:ascii="Arial" w:hAnsi="Arial" w:cs="Arial"/>
          <w:b/>
        </w:rPr>
      </w:pPr>
      <w:r w:rsidRPr="00165506">
        <w:rPr>
          <w:rFonts w:ascii="Arial" w:hAnsi="Arial" w:cs="Arial"/>
          <w:b/>
        </w:rPr>
        <w:t>1. Overall Description:</w:t>
      </w:r>
    </w:p>
    <w:p w14:paraId="51C9C4E7" w14:textId="55A19A93" w:rsidR="008C094C" w:rsidRDefault="008C094C" w:rsidP="008C094C">
      <w:pPr>
        <w:spacing w:afterLines="100" w:after="240"/>
        <w:jc w:val="both"/>
        <w:rPr>
          <w:rFonts w:ascii="Arial" w:hAnsi="Arial" w:cs="Arial"/>
          <w:color w:val="000000" w:themeColor="text1"/>
        </w:rPr>
      </w:pPr>
      <w:r>
        <w:rPr>
          <w:rFonts w:ascii="Arial" w:hAnsi="Arial" w:cs="Arial"/>
          <w:color w:val="000000" w:themeColor="text1"/>
        </w:rPr>
        <w:t>RAN4 thanks RAN2 for the LS R2-2201935</w:t>
      </w:r>
      <w:r w:rsidR="006959C3">
        <w:rPr>
          <w:rFonts w:ascii="Arial" w:hAnsi="Arial" w:cs="Arial"/>
          <w:color w:val="000000" w:themeColor="text1"/>
        </w:rPr>
        <w:t xml:space="preserve"> and the efforts on designing NCSG related signalling. </w:t>
      </w:r>
      <w:r w:rsidR="00F069E9">
        <w:rPr>
          <w:rFonts w:ascii="Arial" w:hAnsi="Arial" w:cs="Arial"/>
          <w:color w:val="000000" w:themeColor="text1"/>
        </w:rPr>
        <w:t xml:space="preserve">RAN4 has discussed the </w:t>
      </w:r>
      <w:r w:rsidR="00F30CFB">
        <w:rPr>
          <w:rFonts w:ascii="Arial" w:hAnsi="Arial" w:cs="Arial"/>
          <w:color w:val="000000" w:themeColor="text1"/>
        </w:rPr>
        <w:t>gap/NCSG patterns asked by RAN2 and would like to provide the following feedback.</w:t>
      </w:r>
    </w:p>
    <w:tbl>
      <w:tblPr>
        <w:tblStyle w:val="aff"/>
        <w:tblW w:w="0" w:type="auto"/>
        <w:tblLook w:val="04A0" w:firstRow="1" w:lastRow="0" w:firstColumn="1" w:lastColumn="0" w:noHBand="0" w:noVBand="1"/>
      </w:tblPr>
      <w:tblGrid>
        <w:gridCol w:w="9631"/>
      </w:tblGrid>
      <w:tr w:rsidR="00F30CFB" w14:paraId="0728F8E1" w14:textId="77777777" w:rsidTr="00F30CFB">
        <w:tc>
          <w:tcPr>
            <w:tcW w:w="9631" w:type="dxa"/>
          </w:tcPr>
          <w:p w14:paraId="05FC294D" w14:textId="77777777" w:rsidR="002B24A5" w:rsidRPr="00C27897" w:rsidRDefault="002B24A5" w:rsidP="002B24A5">
            <w:pPr>
              <w:spacing w:before="100" w:beforeAutospacing="1" w:after="100" w:afterAutospacing="1"/>
              <w:rPr>
                <w:rFonts w:ascii="Arial" w:eastAsia="等线" w:hAnsi="Arial" w:cs="Arial"/>
                <w:sz w:val="18"/>
              </w:rPr>
            </w:pPr>
            <w:r w:rsidRPr="00C27897">
              <w:rPr>
                <w:rFonts w:ascii="Arial" w:eastAsia="等线" w:hAnsi="Arial" w:cs="Arial"/>
                <w:sz w:val="18"/>
              </w:rPr>
              <w:t>In addition, RAN2 would like to kindly ask RAN4 following question:</w:t>
            </w:r>
          </w:p>
          <w:p w14:paraId="35C91BDB" w14:textId="77777777" w:rsidR="002B24A5" w:rsidRPr="00C27897" w:rsidRDefault="002B24A5" w:rsidP="002B24A5">
            <w:pPr>
              <w:spacing w:before="100" w:beforeAutospacing="1" w:after="100" w:afterAutospacing="1"/>
              <w:rPr>
                <w:rFonts w:ascii="Arial" w:hAnsi="Arial" w:cs="Arial"/>
                <w:b/>
                <w:bCs/>
                <w:sz w:val="18"/>
              </w:rPr>
            </w:pPr>
            <w:r w:rsidRPr="00C27897">
              <w:rPr>
                <w:rFonts w:ascii="Arial" w:eastAsia="等线" w:hAnsi="Arial" w:cs="Arial"/>
                <w:b/>
                <w:bCs/>
                <w:sz w:val="18"/>
              </w:rPr>
              <w:t>Q:</w:t>
            </w:r>
            <w:r w:rsidRPr="00C27897">
              <w:rPr>
                <w:rFonts w:ascii="Arial" w:eastAsia="等线" w:hAnsi="Arial" w:cs="Arial"/>
                <w:sz w:val="18"/>
              </w:rPr>
              <w:t xml:space="preserve"> </w:t>
            </w:r>
            <w:r w:rsidRPr="00C27897">
              <w:rPr>
                <w:rFonts w:ascii="Arial" w:eastAsia="等线" w:hAnsi="Arial" w:cs="Arial"/>
                <w:b/>
                <w:bCs/>
                <w:sz w:val="18"/>
              </w:rPr>
              <w:t>W</w:t>
            </w:r>
            <w:r w:rsidRPr="00C27897">
              <w:rPr>
                <w:rFonts w:ascii="Arial" w:hAnsi="Arial" w:cs="Arial"/>
                <w:b/>
                <w:bCs/>
                <w:sz w:val="18"/>
              </w:rPr>
              <w:t>hether to support simultaneous configurations on the following combinations?</w:t>
            </w:r>
          </w:p>
          <w:p w14:paraId="7F3E72D4" w14:textId="77777777" w:rsidR="002B24A5" w:rsidRPr="00C27897" w:rsidRDefault="002B24A5" w:rsidP="002B24A5">
            <w:pPr>
              <w:numPr>
                <w:ilvl w:val="1"/>
                <w:numId w:val="45"/>
              </w:numPr>
              <w:spacing w:before="100" w:beforeAutospacing="1" w:after="100" w:afterAutospacing="1"/>
              <w:textAlignment w:val="auto"/>
              <w:rPr>
                <w:rFonts w:ascii="Arial" w:hAnsi="Arial" w:cs="Arial"/>
                <w:b/>
                <w:bCs/>
                <w:sz w:val="18"/>
              </w:rPr>
            </w:pPr>
            <w:r w:rsidRPr="00C27897">
              <w:rPr>
                <w:rFonts w:ascii="Arial" w:hAnsi="Arial" w:cs="Arial"/>
                <w:b/>
                <w:bCs/>
                <w:sz w:val="18"/>
              </w:rPr>
              <w:t>NCSG FR1 gap + NCSG FR2 gap</w:t>
            </w:r>
          </w:p>
          <w:p w14:paraId="19C819CB" w14:textId="77777777" w:rsidR="002B24A5" w:rsidRPr="00C27897" w:rsidRDefault="002B24A5" w:rsidP="002B24A5">
            <w:pPr>
              <w:numPr>
                <w:ilvl w:val="1"/>
                <w:numId w:val="45"/>
              </w:numPr>
              <w:spacing w:before="100" w:beforeAutospacing="1" w:after="100" w:afterAutospacing="1"/>
              <w:textAlignment w:val="auto"/>
              <w:rPr>
                <w:rFonts w:ascii="Arial" w:hAnsi="Arial" w:cs="Arial"/>
                <w:b/>
                <w:bCs/>
                <w:sz w:val="18"/>
              </w:rPr>
            </w:pPr>
            <w:r w:rsidRPr="00C27897">
              <w:rPr>
                <w:rFonts w:ascii="Arial" w:hAnsi="Arial" w:cs="Arial"/>
                <w:b/>
                <w:bCs/>
                <w:sz w:val="18"/>
              </w:rPr>
              <w:t>Legacy FR1 gap + NCSG FR2 gap</w:t>
            </w:r>
          </w:p>
          <w:p w14:paraId="2C922E14" w14:textId="77777777" w:rsidR="002B24A5" w:rsidRPr="00C27897" w:rsidRDefault="002B24A5" w:rsidP="002B24A5">
            <w:pPr>
              <w:numPr>
                <w:ilvl w:val="1"/>
                <w:numId w:val="45"/>
              </w:numPr>
              <w:spacing w:before="100" w:beforeAutospacing="1" w:after="100" w:afterAutospacing="1"/>
              <w:textAlignment w:val="auto"/>
              <w:rPr>
                <w:rFonts w:ascii="Arial" w:hAnsi="Arial" w:cs="Arial"/>
                <w:b/>
                <w:bCs/>
                <w:sz w:val="18"/>
              </w:rPr>
            </w:pPr>
            <w:r w:rsidRPr="00C27897">
              <w:rPr>
                <w:rFonts w:ascii="Arial" w:hAnsi="Arial" w:cs="Arial"/>
                <w:b/>
                <w:bCs/>
                <w:sz w:val="18"/>
              </w:rPr>
              <w:t>Legacy FR2 gap + NCSG FR1 gap</w:t>
            </w:r>
          </w:p>
          <w:p w14:paraId="7EFE8AFB" w14:textId="77777777" w:rsidR="002B24A5" w:rsidRPr="00C27897" w:rsidRDefault="002B24A5" w:rsidP="002B24A5">
            <w:pPr>
              <w:numPr>
                <w:ilvl w:val="1"/>
                <w:numId w:val="45"/>
              </w:numPr>
              <w:spacing w:before="100" w:beforeAutospacing="1" w:after="100" w:afterAutospacing="1"/>
              <w:textAlignment w:val="auto"/>
              <w:rPr>
                <w:rFonts w:ascii="Arial" w:hAnsi="Arial" w:cs="Arial"/>
                <w:b/>
                <w:bCs/>
                <w:sz w:val="18"/>
              </w:rPr>
            </w:pPr>
            <w:r w:rsidRPr="00C27897">
              <w:rPr>
                <w:rFonts w:ascii="Arial" w:hAnsi="Arial" w:cs="Arial"/>
                <w:b/>
                <w:bCs/>
                <w:sz w:val="18"/>
              </w:rPr>
              <w:t xml:space="preserve">One legacy </w:t>
            </w:r>
            <w:proofErr w:type="spellStart"/>
            <w:r w:rsidRPr="00C27897">
              <w:rPr>
                <w:rFonts w:ascii="Arial" w:hAnsi="Arial" w:cs="Arial"/>
                <w:b/>
                <w:bCs/>
                <w:sz w:val="18"/>
              </w:rPr>
              <w:t>perUE</w:t>
            </w:r>
            <w:proofErr w:type="spellEnd"/>
            <w:r w:rsidRPr="00C27897">
              <w:rPr>
                <w:rFonts w:ascii="Arial" w:hAnsi="Arial" w:cs="Arial"/>
                <w:b/>
                <w:bCs/>
                <w:sz w:val="18"/>
              </w:rPr>
              <w:t xml:space="preserve"> gap + one NCSG </w:t>
            </w:r>
            <w:proofErr w:type="spellStart"/>
            <w:r w:rsidRPr="00C27897">
              <w:rPr>
                <w:rFonts w:ascii="Arial" w:hAnsi="Arial" w:cs="Arial"/>
                <w:b/>
                <w:bCs/>
                <w:sz w:val="18"/>
              </w:rPr>
              <w:t>perUE</w:t>
            </w:r>
            <w:proofErr w:type="spellEnd"/>
            <w:r w:rsidRPr="00C27897">
              <w:rPr>
                <w:rFonts w:ascii="Arial" w:hAnsi="Arial" w:cs="Arial"/>
                <w:b/>
                <w:bCs/>
                <w:sz w:val="18"/>
              </w:rPr>
              <w:t xml:space="preserve"> gap</w:t>
            </w:r>
          </w:p>
          <w:p w14:paraId="0626B799" w14:textId="77777777" w:rsidR="002B24A5" w:rsidRPr="00C27897" w:rsidRDefault="002B24A5" w:rsidP="002B24A5">
            <w:pPr>
              <w:numPr>
                <w:ilvl w:val="1"/>
                <w:numId w:val="45"/>
              </w:numPr>
              <w:spacing w:before="100" w:beforeAutospacing="1" w:after="100" w:afterAutospacing="1"/>
              <w:textAlignment w:val="auto"/>
              <w:rPr>
                <w:rFonts w:ascii="Arial" w:hAnsi="Arial" w:cs="Arial"/>
                <w:b/>
                <w:bCs/>
                <w:sz w:val="18"/>
              </w:rPr>
            </w:pPr>
            <w:r w:rsidRPr="00C27897">
              <w:rPr>
                <w:rFonts w:ascii="Arial" w:hAnsi="Arial" w:cs="Arial"/>
                <w:b/>
                <w:bCs/>
                <w:sz w:val="18"/>
              </w:rPr>
              <w:t xml:space="preserve">One legacy </w:t>
            </w:r>
            <w:proofErr w:type="spellStart"/>
            <w:r w:rsidRPr="00C27897">
              <w:rPr>
                <w:rFonts w:ascii="Arial" w:hAnsi="Arial" w:cs="Arial"/>
                <w:b/>
                <w:bCs/>
                <w:sz w:val="18"/>
              </w:rPr>
              <w:t>perUE</w:t>
            </w:r>
            <w:proofErr w:type="spellEnd"/>
            <w:r w:rsidRPr="00C27897">
              <w:rPr>
                <w:rFonts w:ascii="Arial" w:hAnsi="Arial" w:cs="Arial"/>
                <w:b/>
                <w:bCs/>
                <w:sz w:val="18"/>
              </w:rPr>
              <w:t xml:space="preserve"> gap + NCSG FR1 gap</w:t>
            </w:r>
          </w:p>
          <w:p w14:paraId="165E182A" w14:textId="77777777" w:rsidR="002B24A5" w:rsidRPr="00C27897" w:rsidRDefault="002B24A5" w:rsidP="002B24A5">
            <w:pPr>
              <w:numPr>
                <w:ilvl w:val="1"/>
                <w:numId w:val="45"/>
              </w:numPr>
              <w:spacing w:before="100" w:beforeAutospacing="1" w:after="100" w:afterAutospacing="1"/>
              <w:textAlignment w:val="auto"/>
              <w:rPr>
                <w:rFonts w:ascii="Arial" w:hAnsi="Arial" w:cs="Arial"/>
                <w:b/>
                <w:bCs/>
                <w:sz w:val="18"/>
              </w:rPr>
            </w:pPr>
            <w:r w:rsidRPr="00C27897">
              <w:rPr>
                <w:rFonts w:ascii="Arial" w:hAnsi="Arial" w:cs="Arial"/>
                <w:b/>
                <w:bCs/>
                <w:sz w:val="18"/>
              </w:rPr>
              <w:t xml:space="preserve">One legacy </w:t>
            </w:r>
            <w:proofErr w:type="spellStart"/>
            <w:r w:rsidRPr="00C27897">
              <w:rPr>
                <w:rFonts w:ascii="Arial" w:hAnsi="Arial" w:cs="Arial"/>
                <w:b/>
                <w:bCs/>
                <w:sz w:val="18"/>
              </w:rPr>
              <w:t>perUE</w:t>
            </w:r>
            <w:proofErr w:type="spellEnd"/>
            <w:r w:rsidRPr="00C27897">
              <w:rPr>
                <w:rFonts w:ascii="Arial" w:hAnsi="Arial" w:cs="Arial"/>
                <w:b/>
                <w:bCs/>
                <w:sz w:val="18"/>
              </w:rPr>
              <w:t xml:space="preserve"> gap + NCSG FR2 gap</w:t>
            </w:r>
          </w:p>
          <w:p w14:paraId="6669BFD7" w14:textId="77777777" w:rsidR="002B24A5" w:rsidRPr="00C27897" w:rsidRDefault="002B24A5" w:rsidP="002B24A5">
            <w:pPr>
              <w:spacing w:afterLines="50" w:after="120"/>
              <w:jc w:val="both"/>
              <w:rPr>
                <w:rFonts w:ascii="Arial" w:hAnsi="Arial" w:cs="Arial"/>
                <w:b/>
                <w:sz w:val="18"/>
              </w:rPr>
            </w:pPr>
            <w:r w:rsidRPr="00C27897">
              <w:rPr>
                <w:rFonts w:ascii="Arial" w:hAnsi="Arial" w:cs="Arial"/>
                <w:b/>
                <w:sz w:val="18"/>
              </w:rPr>
              <w:t xml:space="preserve">A: </w:t>
            </w:r>
          </w:p>
          <w:p w14:paraId="01B5B1D9" w14:textId="75763E52" w:rsidR="002B24A5" w:rsidRPr="00C27897" w:rsidRDefault="002B24A5" w:rsidP="002B24A5">
            <w:pPr>
              <w:pStyle w:val="afff0"/>
              <w:numPr>
                <w:ilvl w:val="0"/>
                <w:numId w:val="47"/>
              </w:numPr>
              <w:spacing w:afterLines="50" w:after="120"/>
              <w:ind w:firstLineChars="0"/>
              <w:rPr>
                <w:rFonts w:ascii="Arial" w:hAnsi="Arial" w:cs="Arial"/>
                <w:b/>
                <w:sz w:val="18"/>
                <w:szCs w:val="20"/>
              </w:rPr>
            </w:pPr>
            <w:r w:rsidRPr="00C27897">
              <w:rPr>
                <w:rFonts w:ascii="Arial" w:hAnsi="Arial" w:cs="Arial"/>
                <w:b/>
                <w:sz w:val="18"/>
                <w:szCs w:val="20"/>
              </w:rPr>
              <w:t xml:space="preserve">For RRC signalling design in RAN2, all the combinations (1)~(6) could be considered. </w:t>
            </w:r>
          </w:p>
          <w:p w14:paraId="69A557DF" w14:textId="5E66D282" w:rsidR="002B24A5" w:rsidRPr="002B24A5" w:rsidRDefault="002B24A5" w:rsidP="002B24A5">
            <w:pPr>
              <w:pStyle w:val="afff0"/>
              <w:numPr>
                <w:ilvl w:val="0"/>
                <w:numId w:val="47"/>
              </w:numPr>
              <w:spacing w:afterLines="100" w:after="240"/>
              <w:ind w:firstLineChars="0"/>
              <w:rPr>
                <w:rFonts w:ascii="Arial" w:hAnsi="Arial" w:cs="Arial"/>
                <w:color w:val="000000" w:themeColor="text1"/>
              </w:rPr>
            </w:pPr>
            <w:r w:rsidRPr="00C27897">
              <w:rPr>
                <w:rFonts w:ascii="Arial" w:hAnsi="Arial" w:cs="Arial"/>
                <w:b/>
                <w:sz w:val="18"/>
                <w:szCs w:val="20"/>
              </w:rPr>
              <w:t>For RRM requirements in RAN4, only the first 3 combinations (1)~(3) will be considered in Rel-17</w:t>
            </w:r>
            <w:r w:rsidR="00676D72">
              <w:rPr>
                <w:rFonts w:ascii="Arial" w:hAnsi="Arial" w:cs="Arial"/>
                <w:b/>
                <w:sz w:val="18"/>
                <w:szCs w:val="20"/>
              </w:rPr>
              <w:t>.</w:t>
            </w:r>
            <w:r w:rsidRPr="00C27897">
              <w:rPr>
                <w:rFonts w:ascii="Arial" w:hAnsi="Arial" w:cs="Arial"/>
                <w:b/>
                <w:sz w:val="18"/>
                <w:szCs w:val="20"/>
              </w:rPr>
              <w:t xml:space="preserve"> </w:t>
            </w:r>
            <w:r w:rsidR="00676D72">
              <w:rPr>
                <w:rFonts w:ascii="Arial" w:hAnsi="Arial" w:cs="Arial"/>
                <w:b/>
                <w:sz w:val="18"/>
                <w:szCs w:val="20"/>
              </w:rPr>
              <w:t>T</w:t>
            </w:r>
            <w:r w:rsidRPr="00C27897">
              <w:rPr>
                <w:rFonts w:ascii="Arial" w:hAnsi="Arial" w:cs="Arial"/>
                <w:b/>
                <w:sz w:val="18"/>
                <w:szCs w:val="20"/>
              </w:rPr>
              <w:t xml:space="preserve">he </w:t>
            </w:r>
            <w:r w:rsidRPr="00C27897">
              <w:rPr>
                <w:rFonts w:ascii="Arial" w:hAnsi="Arial" w:cs="Arial"/>
                <w:b/>
                <w:sz w:val="18"/>
                <w:szCs w:val="20"/>
              </w:rPr>
              <w:lastRenderedPageBreak/>
              <w:t>combination (4)~(6) may be further considered in</w:t>
            </w:r>
            <w:r w:rsidR="009803F0" w:rsidRPr="00C27897">
              <w:rPr>
                <w:rFonts w:ascii="Arial" w:hAnsi="Arial" w:cs="Arial"/>
                <w:b/>
                <w:sz w:val="18"/>
                <w:szCs w:val="20"/>
              </w:rPr>
              <w:t xml:space="preserve"> the</w:t>
            </w:r>
            <w:r w:rsidRPr="00C27897">
              <w:rPr>
                <w:rFonts w:ascii="Arial" w:hAnsi="Arial" w:cs="Arial"/>
                <w:b/>
                <w:sz w:val="18"/>
                <w:szCs w:val="20"/>
              </w:rPr>
              <w:t xml:space="preserve"> next release. </w:t>
            </w:r>
          </w:p>
        </w:tc>
      </w:tr>
    </w:tbl>
    <w:p w14:paraId="0FA1C87E" w14:textId="77777777" w:rsidR="008C094C" w:rsidRPr="00A403AC" w:rsidRDefault="008C094C" w:rsidP="008C094C">
      <w:pPr>
        <w:spacing w:afterLines="100" w:after="240"/>
        <w:jc w:val="both"/>
        <w:rPr>
          <w:rFonts w:ascii="Arial" w:hAnsi="Arial" w:cs="Arial"/>
        </w:rPr>
      </w:pPr>
    </w:p>
    <w:p w14:paraId="4C9535CB" w14:textId="77777777" w:rsidR="008C094C" w:rsidRDefault="008C094C" w:rsidP="008C094C">
      <w:pPr>
        <w:spacing w:after="120"/>
        <w:jc w:val="both"/>
        <w:rPr>
          <w:rFonts w:ascii="Arial" w:hAnsi="Arial" w:cs="Arial"/>
          <w:b/>
        </w:rPr>
      </w:pPr>
      <w:r>
        <w:rPr>
          <w:rFonts w:ascii="Arial" w:hAnsi="Arial" w:cs="Arial"/>
          <w:b/>
        </w:rPr>
        <w:t>2. Actions:</w:t>
      </w:r>
    </w:p>
    <w:p w14:paraId="133D8ECB" w14:textId="77777777" w:rsidR="008C094C" w:rsidRPr="00AE73E2" w:rsidRDefault="008C094C" w:rsidP="008C094C">
      <w:pPr>
        <w:spacing w:after="120"/>
        <w:ind w:left="1985" w:hanging="1985"/>
        <w:jc w:val="both"/>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sidRPr="00AE73E2">
        <w:rPr>
          <w:rFonts w:ascii="Arial" w:hAnsi="Arial" w:cs="Arial"/>
          <w:b/>
          <w:color w:val="000000"/>
        </w:rPr>
        <w:t>RAN</w:t>
      </w:r>
      <w:r>
        <w:rPr>
          <w:rFonts w:ascii="Arial" w:hAnsi="Arial" w:cs="Arial"/>
          <w:b/>
          <w:color w:val="000000"/>
        </w:rPr>
        <w:t>2</w:t>
      </w:r>
    </w:p>
    <w:p w14:paraId="3B9BBC0A" w14:textId="11E3A5EA" w:rsidR="008C094C" w:rsidRDefault="008C094C" w:rsidP="008C094C">
      <w:pPr>
        <w:spacing w:after="120"/>
        <w:ind w:left="993" w:hanging="993"/>
        <w:jc w:val="both"/>
        <w:rPr>
          <w:rFonts w:ascii="Arial" w:hAnsi="Arial" w:cs="Arial"/>
          <w:iCs/>
          <w:color w:val="000000"/>
          <w:lang w:eastAsia="ko-KR"/>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Pr>
          <w:rFonts w:ascii="Arial" w:hAnsi="Arial" w:cs="Arial"/>
          <w:iCs/>
          <w:color w:val="000000"/>
          <w:lang w:eastAsia="ko-KR"/>
        </w:rPr>
        <w:t>2</w:t>
      </w:r>
      <w:r w:rsidRPr="00AE73E2">
        <w:rPr>
          <w:rFonts w:ascii="Arial" w:hAnsi="Arial" w:cs="Arial"/>
          <w:iCs/>
          <w:color w:val="000000"/>
          <w:lang w:eastAsia="ko-KR"/>
        </w:rPr>
        <w:t xml:space="preserve"> to </w:t>
      </w:r>
      <w:r>
        <w:rPr>
          <w:rFonts w:ascii="Arial" w:hAnsi="Arial" w:cs="Arial"/>
          <w:iCs/>
          <w:color w:val="000000"/>
          <w:lang w:eastAsia="ko-KR"/>
        </w:rPr>
        <w:t xml:space="preserve">take above </w:t>
      </w:r>
      <w:r w:rsidR="00BF0363">
        <w:rPr>
          <w:rFonts w:ascii="Arial" w:hAnsi="Arial" w:cs="Arial"/>
          <w:iCs/>
          <w:color w:val="000000"/>
          <w:lang w:eastAsia="ko-KR"/>
        </w:rPr>
        <w:t xml:space="preserve">information </w:t>
      </w:r>
      <w:r>
        <w:rPr>
          <w:rFonts w:ascii="Arial" w:hAnsi="Arial" w:cs="Arial"/>
          <w:iCs/>
          <w:color w:val="000000"/>
          <w:lang w:eastAsia="ko-KR"/>
        </w:rPr>
        <w:t>into consideration and provide feedback if needed.</w:t>
      </w:r>
    </w:p>
    <w:p w14:paraId="6089B19C" w14:textId="77777777" w:rsidR="008C094C" w:rsidRPr="00916ACD" w:rsidRDefault="008C094C" w:rsidP="008C094C">
      <w:pPr>
        <w:spacing w:after="120"/>
        <w:ind w:left="993" w:hanging="993"/>
        <w:jc w:val="both"/>
        <w:rPr>
          <w:rFonts w:ascii="Arial" w:hAnsi="Arial" w:cs="Arial"/>
        </w:rPr>
      </w:pPr>
    </w:p>
    <w:p w14:paraId="1D6F8FAE" w14:textId="77777777" w:rsidR="008C094C" w:rsidRPr="00207B65" w:rsidRDefault="008C094C" w:rsidP="008C094C">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5BE7D02A" w14:textId="77777777" w:rsidR="008C094C" w:rsidRDefault="008C094C" w:rsidP="008C094C">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rPr>
        <w:t xml:space="preserve"> WG</w:t>
      </w:r>
      <w:r>
        <w:rPr>
          <w:rFonts w:ascii="Arial" w:hAnsi="Arial" w:cs="Arial"/>
          <w:bCs/>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03</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May 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p w14:paraId="5940EC02" w14:textId="77777777" w:rsidR="00CE6869" w:rsidRPr="008C094C" w:rsidRDefault="00CE6869" w:rsidP="00CE6869">
      <w:pPr>
        <w:overflowPunct/>
        <w:autoSpaceDE/>
        <w:autoSpaceDN/>
        <w:adjustRightInd/>
        <w:spacing w:afterLines="50" w:after="120"/>
        <w:jc w:val="both"/>
        <w:textAlignment w:val="auto"/>
        <w:rPr>
          <w:rFonts w:eastAsia="Yu Mincho"/>
          <w:lang w:eastAsia="ja-JP"/>
        </w:rPr>
      </w:pPr>
    </w:p>
    <w:sectPr w:rsidR="00CE6869" w:rsidRPr="008C094C"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8A214" w14:textId="77777777" w:rsidR="00303FE0" w:rsidRDefault="00303FE0" w:rsidP="0052762B">
      <w:r>
        <w:separator/>
      </w:r>
    </w:p>
  </w:endnote>
  <w:endnote w:type="continuationSeparator" w:id="0">
    <w:p w14:paraId="5D9D7264" w14:textId="77777777" w:rsidR="00303FE0" w:rsidRDefault="00303FE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28C9C" w14:textId="77777777" w:rsidR="00303FE0" w:rsidRDefault="00303FE0" w:rsidP="0052762B">
      <w:r>
        <w:separator/>
      </w:r>
    </w:p>
  </w:footnote>
  <w:footnote w:type="continuationSeparator" w:id="0">
    <w:p w14:paraId="17DB7135" w14:textId="77777777" w:rsidR="00303FE0" w:rsidRDefault="00303FE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4pt;height:75.45pt" o:bullet="t">
        <v:imagedata r:id="rId1" o:title=""/>
      </v:shape>
    </w:pict>
  </w:numPicBullet>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BC3C83"/>
    <w:multiLevelType w:val="hybridMultilevel"/>
    <w:tmpl w:val="81B8EA92"/>
    <w:lvl w:ilvl="0" w:tplc="A78E828A">
      <w:numFmt w:val="bullet"/>
      <w:lvlText w:val="-"/>
      <w:lvlJc w:val="left"/>
      <w:pPr>
        <w:ind w:left="420" w:hanging="420"/>
      </w:pPr>
      <w:rPr>
        <w:rFonts w:ascii="Arial" w:eastAsiaTheme="minorHAnsi" w:hAnsi="Arial" w:cs="Arial"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13C78"/>
    <w:multiLevelType w:val="hybridMultilevel"/>
    <w:tmpl w:val="00D4F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2D1345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BC2419"/>
    <w:multiLevelType w:val="hybridMultilevel"/>
    <w:tmpl w:val="334C6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DB55AD"/>
    <w:multiLevelType w:val="hybridMultilevel"/>
    <w:tmpl w:val="350453A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904025"/>
    <w:multiLevelType w:val="hybridMultilevel"/>
    <w:tmpl w:val="F7284E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D30C69"/>
    <w:multiLevelType w:val="hybridMultilevel"/>
    <w:tmpl w:val="E0D01552"/>
    <w:lvl w:ilvl="0" w:tplc="56C67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B308BC"/>
    <w:multiLevelType w:val="hybridMultilevel"/>
    <w:tmpl w:val="90CEA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E30C73"/>
    <w:multiLevelType w:val="hybridMultilevel"/>
    <w:tmpl w:val="9DC87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AB16E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6"/>
  </w:num>
  <w:num w:numId="3">
    <w:abstractNumId w:val="21"/>
  </w:num>
  <w:num w:numId="4">
    <w:abstractNumId w:val="39"/>
  </w:num>
  <w:num w:numId="5">
    <w:abstractNumId w:val="38"/>
  </w:num>
  <w:num w:numId="6">
    <w:abstractNumId w:val="11"/>
  </w:num>
  <w:num w:numId="7">
    <w:abstractNumId w:val="28"/>
  </w:num>
  <w:num w:numId="8">
    <w:abstractNumId w:val="44"/>
  </w:num>
  <w:num w:numId="9">
    <w:abstractNumId w:val="8"/>
  </w:num>
  <w:num w:numId="10">
    <w:abstractNumId w:val="3"/>
  </w:num>
  <w:num w:numId="11">
    <w:abstractNumId w:val="7"/>
  </w:num>
  <w:num w:numId="12">
    <w:abstractNumId w:val="42"/>
  </w:num>
  <w:num w:numId="13">
    <w:abstractNumId w:val="1"/>
  </w:num>
  <w:num w:numId="14">
    <w:abstractNumId w:val="12"/>
  </w:num>
  <w:num w:numId="15">
    <w:abstractNumId w:val="43"/>
  </w:num>
  <w:num w:numId="16">
    <w:abstractNumId w:val="19"/>
  </w:num>
  <w:num w:numId="17">
    <w:abstractNumId w:val="15"/>
  </w:num>
  <w:num w:numId="18">
    <w:abstractNumId w:val="25"/>
  </w:num>
  <w:num w:numId="19">
    <w:abstractNumId w:val="20"/>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
  </w:num>
  <w:num w:numId="22">
    <w:abstractNumId w:val="2"/>
  </w:num>
  <w:num w:numId="23">
    <w:abstractNumId w:val="10"/>
  </w:num>
  <w:num w:numId="24">
    <w:abstractNumId w:val="29"/>
  </w:num>
  <w:num w:numId="25">
    <w:abstractNumId w:val="24"/>
  </w:num>
  <w:num w:numId="26">
    <w:abstractNumId w:val="6"/>
  </w:num>
  <w:num w:numId="27">
    <w:abstractNumId w:val="32"/>
  </w:num>
  <w:num w:numId="28">
    <w:abstractNumId w:val="41"/>
  </w:num>
  <w:num w:numId="29">
    <w:abstractNumId w:val="33"/>
  </w:num>
  <w:num w:numId="30">
    <w:abstractNumId w:val="26"/>
  </w:num>
  <w:num w:numId="31">
    <w:abstractNumId w:val="30"/>
  </w:num>
  <w:num w:numId="32">
    <w:abstractNumId w:val="4"/>
  </w:num>
  <w:num w:numId="33">
    <w:abstractNumId w:val="22"/>
  </w:num>
  <w:num w:numId="34">
    <w:abstractNumId w:val="40"/>
  </w:num>
  <w:num w:numId="35">
    <w:abstractNumId w:val="36"/>
  </w:num>
  <w:num w:numId="36">
    <w:abstractNumId w:val="0"/>
  </w:num>
  <w:num w:numId="37">
    <w:abstractNumId w:val="37"/>
  </w:num>
  <w:num w:numId="38">
    <w:abstractNumId w:val="31"/>
  </w:num>
  <w:num w:numId="39">
    <w:abstractNumId w:val="34"/>
  </w:num>
  <w:num w:numId="40">
    <w:abstractNumId w:val="9"/>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5"/>
  </w:num>
  <w:num w:numId="44">
    <w:abstractNumId w:val="17"/>
  </w:num>
  <w:num w:numId="45">
    <w:abstractNumId w:val="13"/>
  </w:num>
  <w:num w:numId="46">
    <w:abstractNumId w:val="14"/>
  </w:num>
  <w:num w:numId="4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55"/>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314"/>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5BE9"/>
    <w:rsid w:val="00026904"/>
    <w:rsid w:val="00026A59"/>
    <w:rsid w:val="00026F5D"/>
    <w:rsid w:val="0002723D"/>
    <w:rsid w:val="00027D13"/>
    <w:rsid w:val="00027E56"/>
    <w:rsid w:val="00030305"/>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3B8D"/>
    <w:rsid w:val="00044123"/>
    <w:rsid w:val="0004445D"/>
    <w:rsid w:val="00044985"/>
    <w:rsid w:val="00044F79"/>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2F61"/>
    <w:rsid w:val="00053083"/>
    <w:rsid w:val="0005317F"/>
    <w:rsid w:val="0005366B"/>
    <w:rsid w:val="00053AB0"/>
    <w:rsid w:val="00053C84"/>
    <w:rsid w:val="00054062"/>
    <w:rsid w:val="00055332"/>
    <w:rsid w:val="000557C9"/>
    <w:rsid w:val="00055AD9"/>
    <w:rsid w:val="00056CBD"/>
    <w:rsid w:val="00056EAE"/>
    <w:rsid w:val="00057673"/>
    <w:rsid w:val="00057835"/>
    <w:rsid w:val="0005790C"/>
    <w:rsid w:val="000601AF"/>
    <w:rsid w:val="00060985"/>
    <w:rsid w:val="00060D25"/>
    <w:rsid w:val="00060DC3"/>
    <w:rsid w:val="000613A2"/>
    <w:rsid w:val="00062143"/>
    <w:rsid w:val="000623F7"/>
    <w:rsid w:val="00062803"/>
    <w:rsid w:val="00062E8E"/>
    <w:rsid w:val="00062FD8"/>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1E0"/>
    <w:rsid w:val="00067397"/>
    <w:rsid w:val="0006739A"/>
    <w:rsid w:val="0006781A"/>
    <w:rsid w:val="00067DAE"/>
    <w:rsid w:val="0007005B"/>
    <w:rsid w:val="000704E1"/>
    <w:rsid w:val="000707CA"/>
    <w:rsid w:val="000707F9"/>
    <w:rsid w:val="00070E01"/>
    <w:rsid w:val="0007138C"/>
    <w:rsid w:val="00071608"/>
    <w:rsid w:val="0007164F"/>
    <w:rsid w:val="00071DB0"/>
    <w:rsid w:val="000721DA"/>
    <w:rsid w:val="000723F1"/>
    <w:rsid w:val="00072CC2"/>
    <w:rsid w:val="00072FAF"/>
    <w:rsid w:val="000734E0"/>
    <w:rsid w:val="00073D2A"/>
    <w:rsid w:val="00073D3D"/>
    <w:rsid w:val="0007587C"/>
    <w:rsid w:val="000761DE"/>
    <w:rsid w:val="000764BF"/>
    <w:rsid w:val="00076EC6"/>
    <w:rsid w:val="00076FA2"/>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2C8"/>
    <w:rsid w:val="00086376"/>
    <w:rsid w:val="000865C0"/>
    <w:rsid w:val="00087126"/>
    <w:rsid w:val="0008727B"/>
    <w:rsid w:val="0008742B"/>
    <w:rsid w:val="00087D25"/>
    <w:rsid w:val="000902D1"/>
    <w:rsid w:val="0009044A"/>
    <w:rsid w:val="00090604"/>
    <w:rsid w:val="000906DD"/>
    <w:rsid w:val="00090C45"/>
    <w:rsid w:val="00092023"/>
    <w:rsid w:val="000923CF"/>
    <w:rsid w:val="0009273C"/>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3C19"/>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7C8"/>
    <w:rsid w:val="000B73D6"/>
    <w:rsid w:val="000B770A"/>
    <w:rsid w:val="000C00A2"/>
    <w:rsid w:val="000C0153"/>
    <w:rsid w:val="000C0293"/>
    <w:rsid w:val="000C0A4B"/>
    <w:rsid w:val="000C0B7C"/>
    <w:rsid w:val="000C28E8"/>
    <w:rsid w:val="000C2EF7"/>
    <w:rsid w:val="000C322C"/>
    <w:rsid w:val="000C3874"/>
    <w:rsid w:val="000C3D1C"/>
    <w:rsid w:val="000C4338"/>
    <w:rsid w:val="000C440D"/>
    <w:rsid w:val="000C458A"/>
    <w:rsid w:val="000C47D0"/>
    <w:rsid w:val="000C4D56"/>
    <w:rsid w:val="000C5D00"/>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301"/>
    <w:rsid w:val="000D58BA"/>
    <w:rsid w:val="000D59BD"/>
    <w:rsid w:val="000D5F84"/>
    <w:rsid w:val="000D60F8"/>
    <w:rsid w:val="000D6118"/>
    <w:rsid w:val="000D651E"/>
    <w:rsid w:val="000D662B"/>
    <w:rsid w:val="000D7062"/>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1FE6"/>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19C"/>
    <w:rsid w:val="000F7382"/>
    <w:rsid w:val="00100615"/>
    <w:rsid w:val="001008B1"/>
    <w:rsid w:val="0010092D"/>
    <w:rsid w:val="00100CB0"/>
    <w:rsid w:val="00100ED8"/>
    <w:rsid w:val="00100FB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38"/>
    <w:rsid w:val="00112969"/>
    <w:rsid w:val="00112D66"/>
    <w:rsid w:val="00112DDC"/>
    <w:rsid w:val="00113F79"/>
    <w:rsid w:val="00114108"/>
    <w:rsid w:val="001145CD"/>
    <w:rsid w:val="00114764"/>
    <w:rsid w:val="0011483A"/>
    <w:rsid w:val="00114C69"/>
    <w:rsid w:val="00115AEF"/>
    <w:rsid w:val="00116080"/>
    <w:rsid w:val="00116250"/>
    <w:rsid w:val="00116445"/>
    <w:rsid w:val="001164BE"/>
    <w:rsid w:val="00116DF7"/>
    <w:rsid w:val="00116E1F"/>
    <w:rsid w:val="00117666"/>
    <w:rsid w:val="00117964"/>
    <w:rsid w:val="00120BBB"/>
    <w:rsid w:val="0012120A"/>
    <w:rsid w:val="00122E67"/>
    <w:rsid w:val="00123086"/>
    <w:rsid w:val="0012324A"/>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059"/>
    <w:rsid w:val="00127CB0"/>
    <w:rsid w:val="00127D53"/>
    <w:rsid w:val="001300F3"/>
    <w:rsid w:val="00130C36"/>
    <w:rsid w:val="00130DD2"/>
    <w:rsid w:val="0013142B"/>
    <w:rsid w:val="001317D0"/>
    <w:rsid w:val="00131B55"/>
    <w:rsid w:val="00131F11"/>
    <w:rsid w:val="0013293B"/>
    <w:rsid w:val="001329BF"/>
    <w:rsid w:val="00132B1C"/>
    <w:rsid w:val="00132D1F"/>
    <w:rsid w:val="00133347"/>
    <w:rsid w:val="00133696"/>
    <w:rsid w:val="001338B0"/>
    <w:rsid w:val="00133EB9"/>
    <w:rsid w:val="0013425F"/>
    <w:rsid w:val="00134806"/>
    <w:rsid w:val="0013512A"/>
    <w:rsid w:val="00135141"/>
    <w:rsid w:val="00135566"/>
    <w:rsid w:val="00135637"/>
    <w:rsid w:val="00135898"/>
    <w:rsid w:val="00135C70"/>
    <w:rsid w:val="00136B9F"/>
    <w:rsid w:val="00136ECA"/>
    <w:rsid w:val="001375DC"/>
    <w:rsid w:val="0013790F"/>
    <w:rsid w:val="00137C8F"/>
    <w:rsid w:val="001409DE"/>
    <w:rsid w:val="00140CB7"/>
    <w:rsid w:val="00140E59"/>
    <w:rsid w:val="00140F21"/>
    <w:rsid w:val="001420CF"/>
    <w:rsid w:val="0014221C"/>
    <w:rsid w:val="00142A41"/>
    <w:rsid w:val="00143067"/>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0DB9"/>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B74"/>
    <w:rsid w:val="00157C9C"/>
    <w:rsid w:val="0016089E"/>
    <w:rsid w:val="00160B74"/>
    <w:rsid w:val="00160C9C"/>
    <w:rsid w:val="00161583"/>
    <w:rsid w:val="00161DA4"/>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19C"/>
    <w:rsid w:val="001713BB"/>
    <w:rsid w:val="00171A29"/>
    <w:rsid w:val="00171D17"/>
    <w:rsid w:val="00173B5D"/>
    <w:rsid w:val="00174C11"/>
    <w:rsid w:val="00175090"/>
    <w:rsid w:val="00176AED"/>
    <w:rsid w:val="00176D70"/>
    <w:rsid w:val="001779C0"/>
    <w:rsid w:val="00177C26"/>
    <w:rsid w:val="00177C30"/>
    <w:rsid w:val="00177F46"/>
    <w:rsid w:val="001804BE"/>
    <w:rsid w:val="00180D70"/>
    <w:rsid w:val="00180E03"/>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69A"/>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590"/>
    <w:rsid w:val="001C4764"/>
    <w:rsid w:val="001C47B0"/>
    <w:rsid w:val="001C4B3F"/>
    <w:rsid w:val="001C4EB6"/>
    <w:rsid w:val="001C5235"/>
    <w:rsid w:val="001C5661"/>
    <w:rsid w:val="001C5D43"/>
    <w:rsid w:val="001C614F"/>
    <w:rsid w:val="001C650E"/>
    <w:rsid w:val="001C6572"/>
    <w:rsid w:val="001C66BA"/>
    <w:rsid w:val="001C727F"/>
    <w:rsid w:val="001C7A02"/>
    <w:rsid w:val="001C7F49"/>
    <w:rsid w:val="001D0466"/>
    <w:rsid w:val="001D0C9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BD"/>
    <w:rsid w:val="001D54EC"/>
    <w:rsid w:val="001D6045"/>
    <w:rsid w:val="001D66ED"/>
    <w:rsid w:val="001D697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E7613"/>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2DD3"/>
    <w:rsid w:val="001F30BA"/>
    <w:rsid w:val="001F32E5"/>
    <w:rsid w:val="001F333F"/>
    <w:rsid w:val="001F341A"/>
    <w:rsid w:val="001F35D7"/>
    <w:rsid w:val="001F3909"/>
    <w:rsid w:val="001F39C3"/>
    <w:rsid w:val="001F3FB5"/>
    <w:rsid w:val="001F5512"/>
    <w:rsid w:val="001F5890"/>
    <w:rsid w:val="001F5C92"/>
    <w:rsid w:val="001F5D72"/>
    <w:rsid w:val="001F60C9"/>
    <w:rsid w:val="001F626C"/>
    <w:rsid w:val="001F65E5"/>
    <w:rsid w:val="001F6855"/>
    <w:rsid w:val="001F6F34"/>
    <w:rsid w:val="001F71E4"/>
    <w:rsid w:val="001F75A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497"/>
    <w:rsid w:val="002175B9"/>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031"/>
    <w:rsid w:val="0023315F"/>
    <w:rsid w:val="002333B3"/>
    <w:rsid w:val="00235795"/>
    <w:rsid w:val="002357ED"/>
    <w:rsid w:val="0023674C"/>
    <w:rsid w:val="00236FEA"/>
    <w:rsid w:val="002371C5"/>
    <w:rsid w:val="00237506"/>
    <w:rsid w:val="002378F4"/>
    <w:rsid w:val="00237AE8"/>
    <w:rsid w:val="0024014F"/>
    <w:rsid w:val="00240D98"/>
    <w:rsid w:val="00240F78"/>
    <w:rsid w:val="0024120C"/>
    <w:rsid w:val="002415BD"/>
    <w:rsid w:val="00241962"/>
    <w:rsid w:val="00241C6C"/>
    <w:rsid w:val="00241EC6"/>
    <w:rsid w:val="00242756"/>
    <w:rsid w:val="00242DE5"/>
    <w:rsid w:val="00243513"/>
    <w:rsid w:val="00243F07"/>
    <w:rsid w:val="00244177"/>
    <w:rsid w:val="0024494D"/>
    <w:rsid w:val="00244C32"/>
    <w:rsid w:val="00244DA2"/>
    <w:rsid w:val="00244DB9"/>
    <w:rsid w:val="00245268"/>
    <w:rsid w:val="002454B7"/>
    <w:rsid w:val="00245814"/>
    <w:rsid w:val="002458BE"/>
    <w:rsid w:val="00245CCE"/>
    <w:rsid w:val="002461DF"/>
    <w:rsid w:val="00246595"/>
    <w:rsid w:val="00246BED"/>
    <w:rsid w:val="00246CE1"/>
    <w:rsid w:val="00247096"/>
    <w:rsid w:val="00247436"/>
    <w:rsid w:val="00247C8C"/>
    <w:rsid w:val="00250986"/>
    <w:rsid w:val="002512DC"/>
    <w:rsid w:val="00251632"/>
    <w:rsid w:val="00251755"/>
    <w:rsid w:val="00252126"/>
    <w:rsid w:val="002531B4"/>
    <w:rsid w:val="0025361D"/>
    <w:rsid w:val="00253620"/>
    <w:rsid w:val="00253C2B"/>
    <w:rsid w:val="00253D35"/>
    <w:rsid w:val="002542C8"/>
    <w:rsid w:val="0025430D"/>
    <w:rsid w:val="00254398"/>
    <w:rsid w:val="00254B63"/>
    <w:rsid w:val="00254B95"/>
    <w:rsid w:val="00255146"/>
    <w:rsid w:val="00255226"/>
    <w:rsid w:val="0025547C"/>
    <w:rsid w:val="00255B5C"/>
    <w:rsid w:val="00255DBD"/>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9C6"/>
    <w:rsid w:val="00261D36"/>
    <w:rsid w:val="00261F97"/>
    <w:rsid w:val="0026220D"/>
    <w:rsid w:val="002622E6"/>
    <w:rsid w:val="00262980"/>
    <w:rsid w:val="00262996"/>
    <w:rsid w:val="002629DD"/>
    <w:rsid w:val="00262B41"/>
    <w:rsid w:val="00262E3A"/>
    <w:rsid w:val="002632E8"/>
    <w:rsid w:val="0026385D"/>
    <w:rsid w:val="00264DBA"/>
    <w:rsid w:val="002655D6"/>
    <w:rsid w:val="00265611"/>
    <w:rsid w:val="00265651"/>
    <w:rsid w:val="002659FE"/>
    <w:rsid w:val="0026615E"/>
    <w:rsid w:val="00266408"/>
    <w:rsid w:val="002668F6"/>
    <w:rsid w:val="00266C57"/>
    <w:rsid w:val="00266CA1"/>
    <w:rsid w:val="00266D04"/>
    <w:rsid w:val="00266EF6"/>
    <w:rsid w:val="002679B8"/>
    <w:rsid w:val="00267B88"/>
    <w:rsid w:val="00270491"/>
    <w:rsid w:val="002706AE"/>
    <w:rsid w:val="002706D2"/>
    <w:rsid w:val="002707BC"/>
    <w:rsid w:val="00270E9D"/>
    <w:rsid w:val="0027120C"/>
    <w:rsid w:val="00271586"/>
    <w:rsid w:val="00271981"/>
    <w:rsid w:val="00271CA1"/>
    <w:rsid w:val="00272254"/>
    <w:rsid w:val="002727A6"/>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870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6A0"/>
    <w:rsid w:val="002B0968"/>
    <w:rsid w:val="002B1F8F"/>
    <w:rsid w:val="002B1FF1"/>
    <w:rsid w:val="002B1FF9"/>
    <w:rsid w:val="002B2455"/>
    <w:rsid w:val="002B24A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32"/>
    <w:rsid w:val="002C01E3"/>
    <w:rsid w:val="002C05D6"/>
    <w:rsid w:val="002C0617"/>
    <w:rsid w:val="002C061F"/>
    <w:rsid w:val="002C0C4F"/>
    <w:rsid w:val="002C0FBE"/>
    <w:rsid w:val="002C28AC"/>
    <w:rsid w:val="002C3525"/>
    <w:rsid w:val="002C3755"/>
    <w:rsid w:val="002C3D43"/>
    <w:rsid w:val="002C43AB"/>
    <w:rsid w:val="002C443E"/>
    <w:rsid w:val="002C497E"/>
    <w:rsid w:val="002C4E2B"/>
    <w:rsid w:val="002C50C6"/>
    <w:rsid w:val="002C5275"/>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0DE3"/>
    <w:rsid w:val="002D2240"/>
    <w:rsid w:val="002D292B"/>
    <w:rsid w:val="002D39A1"/>
    <w:rsid w:val="002D3AC9"/>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464"/>
    <w:rsid w:val="002E766C"/>
    <w:rsid w:val="002E7AD6"/>
    <w:rsid w:val="002E7D9C"/>
    <w:rsid w:val="002E7FAD"/>
    <w:rsid w:val="002F01DA"/>
    <w:rsid w:val="002F04C5"/>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3FE0"/>
    <w:rsid w:val="00304319"/>
    <w:rsid w:val="003044DD"/>
    <w:rsid w:val="00304C4C"/>
    <w:rsid w:val="00304F87"/>
    <w:rsid w:val="00305657"/>
    <w:rsid w:val="0030598F"/>
    <w:rsid w:val="00305AA0"/>
    <w:rsid w:val="00305DA5"/>
    <w:rsid w:val="00305FBC"/>
    <w:rsid w:val="00306786"/>
    <w:rsid w:val="00306A71"/>
    <w:rsid w:val="0030744C"/>
    <w:rsid w:val="00307585"/>
    <w:rsid w:val="00307748"/>
    <w:rsid w:val="00307750"/>
    <w:rsid w:val="00307A7E"/>
    <w:rsid w:val="00307DAC"/>
    <w:rsid w:val="0031068B"/>
    <w:rsid w:val="00310844"/>
    <w:rsid w:val="003108C1"/>
    <w:rsid w:val="00310A1E"/>
    <w:rsid w:val="00310E19"/>
    <w:rsid w:val="00311150"/>
    <w:rsid w:val="00311578"/>
    <w:rsid w:val="00311C67"/>
    <w:rsid w:val="00311E29"/>
    <w:rsid w:val="003121BD"/>
    <w:rsid w:val="00312591"/>
    <w:rsid w:val="003129EB"/>
    <w:rsid w:val="0031371D"/>
    <w:rsid w:val="00313F42"/>
    <w:rsid w:val="00314480"/>
    <w:rsid w:val="00314726"/>
    <w:rsid w:val="00314DE5"/>
    <w:rsid w:val="00315272"/>
    <w:rsid w:val="00315554"/>
    <w:rsid w:val="003157D9"/>
    <w:rsid w:val="003157EA"/>
    <w:rsid w:val="00315821"/>
    <w:rsid w:val="0031618F"/>
    <w:rsid w:val="003164E5"/>
    <w:rsid w:val="00316E2C"/>
    <w:rsid w:val="003170E8"/>
    <w:rsid w:val="003175C8"/>
    <w:rsid w:val="003176E4"/>
    <w:rsid w:val="00317D5B"/>
    <w:rsid w:val="0032059F"/>
    <w:rsid w:val="00320B8D"/>
    <w:rsid w:val="00320D8F"/>
    <w:rsid w:val="00321705"/>
    <w:rsid w:val="003219DB"/>
    <w:rsid w:val="00321B37"/>
    <w:rsid w:val="00322018"/>
    <w:rsid w:val="00322683"/>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32A"/>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4EE4"/>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A83"/>
    <w:rsid w:val="00350B8D"/>
    <w:rsid w:val="00350E7C"/>
    <w:rsid w:val="00350F2A"/>
    <w:rsid w:val="00351204"/>
    <w:rsid w:val="003518CF"/>
    <w:rsid w:val="003519EF"/>
    <w:rsid w:val="00351B45"/>
    <w:rsid w:val="00352441"/>
    <w:rsid w:val="0035262B"/>
    <w:rsid w:val="003527B2"/>
    <w:rsid w:val="003529B8"/>
    <w:rsid w:val="00352EED"/>
    <w:rsid w:val="0035365C"/>
    <w:rsid w:val="00353C5C"/>
    <w:rsid w:val="0035466A"/>
    <w:rsid w:val="00354C7F"/>
    <w:rsid w:val="00354FF1"/>
    <w:rsid w:val="00355045"/>
    <w:rsid w:val="0035574C"/>
    <w:rsid w:val="00355977"/>
    <w:rsid w:val="0035625A"/>
    <w:rsid w:val="003566FF"/>
    <w:rsid w:val="00356AE9"/>
    <w:rsid w:val="00356E94"/>
    <w:rsid w:val="00356F36"/>
    <w:rsid w:val="0035756C"/>
    <w:rsid w:val="003579B0"/>
    <w:rsid w:val="00357B4E"/>
    <w:rsid w:val="00357E54"/>
    <w:rsid w:val="0036082C"/>
    <w:rsid w:val="00360CF3"/>
    <w:rsid w:val="0036102D"/>
    <w:rsid w:val="003610D3"/>
    <w:rsid w:val="00361619"/>
    <w:rsid w:val="003624BF"/>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77B6D"/>
    <w:rsid w:val="0038060E"/>
    <w:rsid w:val="003806B5"/>
    <w:rsid w:val="003808F7"/>
    <w:rsid w:val="00381934"/>
    <w:rsid w:val="00381A7A"/>
    <w:rsid w:val="00381B39"/>
    <w:rsid w:val="00381B6F"/>
    <w:rsid w:val="00382108"/>
    <w:rsid w:val="00382335"/>
    <w:rsid w:val="00382D5F"/>
    <w:rsid w:val="003830F1"/>
    <w:rsid w:val="00383502"/>
    <w:rsid w:val="003839D2"/>
    <w:rsid w:val="00383E48"/>
    <w:rsid w:val="00384028"/>
    <w:rsid w:val="003850A9"/>
    <w:rsid w:val="0038525A"/>
    <w:rsid w:val="00385B45"/>
    <w:rsid w:val="00385B4C"/>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548"/>
    <w:rsid w:val="003A469E"/>
    <w:rsid w:val="003A4876"/>
    <w:rsid w:val="003A48D5"/>
    <w:rsid w:val="003A4E75"/>
    <w:rsid w:val="003A4EA9"/>
    <w:rsid w:val="003A5662"/>
    <w:rsid w:val="003A5B6D"/>
    <w:rsid w:val="003A609A"/>
    <w:rsid w:val="003A7396"/>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36E"/>
    <w:rsid w:val="003B44F7"/>
    <w:rsid w:val="003B4591"/>
    <w:rsid w:val="003B477E"/>
    <w:rsid w:val="003B5182"/>
    <w:rsid w:val="003B5239"/>
    <w:rsid w:val="003B57E4"/>
    <w:rsid w:val="003B5923"/>
    <w:rsid w:val="003B5A54"/>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4ED"/>
    <w:rsid w:val="003C2545"/>
    <w:rsid w:val="003C381B"/>
    <w:rsid w:val="003C3A38"/>
    <w:rsid w:val="003C3AE5"/>
    <w:rsid w:val="003C3B7F"/>
    <w:rsid w:val="003C451D"/>
    <w:rsid w:val="003C4717"/>
    <w:rsid w:val="003C5C76"/>
    <w:rsid w:val="003C668E"/>
    <w:rsid w:val="003C6879"/>
    <w:rsid w:val="003C6E8A"/>
    <w:rsid w:val="003C7296"/>
    <w:rsid w:val="003C7437"/>
    <w:rsid w:val="003C7926"/>
    <w:rsid w:val="003D072B"/>
    <w:rsid w:val="003D0774"/>
    <w:rsid w:val="003D0AF1"/>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D7BB7"/>
    <w:rsid w:val="003E01AA"/>
    <w:rsid w:val="003E063A"/>
    <w:rsid w:val="003E0790"/>
    <w:rsid w:val="003E1296"/>
    <w:rsid w:val="003E143D"/>
    <w:rsid w:val="003E162A"/>
    <w:rsid w:val="003E16B3"/>
    <w:rsid w:val="003E1B25"/>
    <w:rsid w:val="003E1F22"/>
    <w:rsid w:val="003E203F"/>
    <w:rsid w:val="003E28C0"/>
    <w:rsid w:val="003E316F"/>
    <w:rsid w:val="003E3182"/>
    <w:rsid w:val="003E32DD"/>
    <w:rsid w:val="003E3882"/>
    <w:rsid w:val="003E4559"/>
    <w:rsid w:val="003E4724"/>
    <w:rsid w:val="003E47BB"/>
    <w:rsid w:val="003E4805"/>
    <w:rsid w:val="003E4DB4"/>
    <w:rsid w:val="003E57B7"/>
    <w:rsid w:val="003E5CD9"/>
    <w:rsid w:val="003E67A1"/>
    <w:rsid w:val="003E67B9"/>
    <w:rsid w:val="003E6AB4"/>
    <w:rsid w:val="003E6B73"/>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63F"/>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44"/>
    <w:rsid w:val="00410ABC"/>
    <w:rsid w:val="00410B0A"/>
    <w:rsid w:val="0041187A"/>
    <w:rsid w:val="00412569"/>
    <w:rsid w:val="004128D3"/>
    <w:rsid w:val="00412A80"/>
    <w:rsid w:val="00412C67"/>
    <w:rsid w:val="00412F25"/>
    <w:rsid w:val="00412F74"/>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60B"/>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6A1"/>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0DB"/>
    <w:rsid w:val="00464D77"/>
    <w:rsid w:val="00465164"/>
    <w:rsid w:val="0046566A"/>
    <w:rsid w:val="00465AE3"/>
    <w:rsid w:val="00465E35"/>
    <w:rsid w:val="0046631E"/>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4933"/>
    <w:rsid w:val="00485A2D"/>
    <w:rsid w:val="00485C7E"/>
    <w:rsid w:val="00485F39"/>
    <w:rsid w:val="00486219"/>
    <w:rsid w:val="0048638F"/>
    <w:rsid w:val="00486755"/>
    <w:rsid w:val="00486982"/>
    <w:rsid w:val="00487237"/>
    <w:rsid w:val="004879E3"/>
    <w:rsid w:val="00487D57"/>
    <w:rsid w:val="00490145"/>
    <w:rsid w:val="00490287"/>
    <w:rsid w:val="004905E7"/>
    <w:rsid w:val="00490FAB"/>
    <w:rsid w:val="0049127D"/>
    <w:rsid w:val="0049171C"/>
    <w:rsid w:val="00491C2E"/>
    <w:rsid w:val="00491C84"/>
    <w:rsid w:val="00492404"/>
    <w:rsid w:val="004927A0"/>
    <w:rsid w:val="00492B50"/>
    <w:rsid w:val="004930CB"/>
    <w:rsid w:val="00493543"/>
    <w:rsid w:val="00493832"/>
    <w:rsid w:val="00493951"/>
    <w:rsid w:val="00493D12"/>
    <w:rsid w:val="00493F78"/>
    <w:rsid w:val="0049415F"/>
    <w:rsid w:val="00494979"/>
    <w:rsid w:val="00494FA2"/>
    <w:rsid w:val="0049571A"/>
    <w:rsid w:val="00495749"/>
    <w:rsid w:val="00495A00"/>
    <w:rsid w:val="00495E61"/>
    <w:rsid w:val="00496A4C"/>
    <w:rsid w:val="00496FDF"/>
    <w:rsid w:val="004974F8"/>
    <w:rsid w:val="00497817"/>
    <w:rsid w:val="00497860"/>
    <w:rsid w:val="00497877"/>
    <w:rsid w:val="00497F51"/>
    <w:rsid w:val="004A0A2F"/>
    <w:rsid w:val="004A0C1A"/>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3DD"/>
    <w:rsid w:val="004B2D8E"/>
    <w:rsid w:val="004B2F3B"/>
    <w:rsid w:val="004B34BD"/>
    <w:rsid w:val="004B37CB"/>
    <w:rsid w:val="004B3D89"/>
    <w:rsid w:val="004B4095"/>
    <w:rsid w:val="004B412D"/>
    <w:rsid w:val="004B4691"/>
    <w:rsid w:val="004B4833"/>
    <w:rsid w:val="004B5067"/>
    <w:rsid w:val="004B5CEE"/>
    <w:rsid w:val="004B5D3B"/>
    <w:rsid w:val="004B5E9B"/>
    <w:rsid w:val="004B68BB"/>
    <w:rsid w:val="004B6E7A"/>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4C3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1FF3"/>
    <w:rsid w:val="004D2564"/>
    <w:rsid w:val="004D3711"/>
    <w:rsid w:val="004D375A"/>
    <w:rsid w:val="004D3ADB"/>
    <w:rsid w:val="004D3C23"/>
    <w:rsid w:val="004D3F4C"/>
    <w:rsid w:val="004D4538"/>
    <w:rsid w:val="004D46EE"/>
    <w:rsid w:val="004D4A9F"/>
    <w:rsid w:val="004D4FB6"/>
    <w:rsid w:val="004D572F"/>
    <w:rsid w:val="004D5ACA"/>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59C"/>
    <w:rsid w:val="004E6B02"/>
    <w:rsid w:val="004E76F5"/>
    <w:rsid w:val="004E7822"/>
    <w:rsid w:val="004F04BB"/>
    <w:rsid w:val="004F0EB2"/>
    <w:rsid w:val="004F16E2"/>
    <w:rsid w:val="004F21EE"/>
    <w:rsid w:val="004F2820"/>
    <w:rsid w:val="004F4010"/>
    <w:rsid w:val="004F46EE"/>
    <w:rsid w:val="004F52E1"/>
    <w:rsid w:val="004F5986"/>
    <w:rsid w:val="004F5F74"/>
    <w:rsid w:val="004F5F8D"/>
    <w:rsid w:val="004F6373"/>
    <w:rsid w:val="004F677C"/>
    <w:rsid w:val="004F6ABF"/>
    <w:rsid w:val="004F6E37"/>
    <w:rsid w:val="004F74F5"/>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308"/>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329"/>
    <w:rsid w:val="005203BC"/>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387"/>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728"/>
    <w:rsid w:val="00536850"/>
    <w:rsid w:val="00536AC8"/>
    <w:rsid w:val="00536EEA"/>
    <w:rsid w:val="00537430"/>
    <w:rsid w:val="005374E4"/>
    <w:rsid w:val="00537C70"/>
    <w:rsid w:val="00540238"/>
    <w:rsid w:val="00540608"/>
    <w:rsid w:val="00540611"/>
    <w:rsid w:val="00540ACA"/>
    <w:rsid w:val="0054133C"/>
    <w:rsid w:val="00541579"/>
    <w:rsid w:val="00541CDF"/>
    <w:rsid w:val="005428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349"/>
    <w:rsid w:val="00552C55"/>
    <w:rsid w:val="00552EA4"/>
    <w:rsid w:val="00553677"/>
    <w:rsid w:val="0055420C"/>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57F6E"/>
    <w:rsid w:val="00560B9E"/>
    <w:rsid w:val="00560C54"/>
    <w:rsid w:val="00561031"/>
    <w:rsid w:val="005610D2"/>
    <w:rsid w:val="0056138E"/>
    <w:rsid w:val="00561DE4"/>
    <w:rsid w:val="005626F7"/>
    <w:rsid w:val="00562EDA"/>
    <w:rsid w:val="00563A91"/>
    <w:rsid w:val="00563E26"/>
    <w:rsid w:val="00563E2C"/>
    <w:rsid w:val="005643D8"/>
    <w:rsid w:val="00564486"/>
    <w:rsid w:val="00565C9D"/>
    <w:rsid w:val="005662C6"/>
    <w:rsid w:val="00566558"/>
    <w:rsid w:val="0056679B"/>
    <w:rsid w:val="00566E56"/>
    <w:rsid w:val="00566FFF"/>
    <w:rsid w:val="005677B6"/>
    <w:rsid w:val="00570B4C"/>
    <w:rsid w:val="0057170A"/>
    <w:rsid w:val="00572053"/>
    <w:rsid w:val="00572570"/>
    <w:rsid w:val="0057282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1E93"/>
    <w:rsid w:val="00582724"/>
    <w:rsid w:val="00582B32"/>
    <w:rsid w:val="00582D70"/>
    <w:rsid w:val="005830AB"/>
    <w:rsid w:val="005830F2"/>
    <w:rsid w:val="0058321C"/>
    <w:rsid w:val="00583688"/>
    <w:rsid w:val="005836AF"/>
    <w:rsid w:val="005839FC"/>
    <w:rsid w:val="00583D29"/>
    <w:rsid w:val="00583F21"/>
    <w:rsid w:val="0058454D"/>
    <w:rsid w:val="0058532E"/>
    <w:rsid w:val="0058571A"/>
    <w:rsid w:val="0058587C"/>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4E3"/>
    <w:rsid w:val="005A153F"/>
    <w:rsid w:val="005A1557"/>
    <w:rsid w:val="005A18EE"/>
    <w:rsid w:val="005A1A37"/>
    <w:rsid w:val="005A1B4F"/>
    <w:rsid w:val="005A2454"/>
    <w:rsid w:val="005A2A9B"/>
    <w:rsid w:val="005A3CCD"/>
    <w:rsid w:val="005A41E4"/>
    <w:rsid w:val="005A4380"/>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EBD"/>
    <w:rsid w:val="005B3056"/>
    <w:rsid w:val="005B3177"/>
    <w:rsid w:val="005B347E"/>
    <w:rsid w:val="005B3CD0"/>
    <w:rsid w:val="005B46B2"/>
    <w:rsid w:val="005B4D36"/>
    <w:rsid w:val="005B4DEC"/>
    <w:rsid w:val="005B5064"/>
    <w:rsid w:val="005B622A"/>
    <w:rsid w:val="005B6AE7"/>
    <w:rsid w:val="005B6C58"/>
    <w:rsid w:val="005B6C6F"/>
    <w:rsid w:val="005B731F"/>
    <w:rsid w:val="005B7577"/>
    <w:rsid w:val="005B78B0"/>
    <w:rsid w:val="005B7CF7"/>
    <w:rsid w:val="005B7FE3"/>
    <w:rsid w:val="005C0023"/>
    <w:rsid w:val="005C0348"/>
    <w:rsid w:val="005C07E8"/>
    <w:rsid w:val="005C0B33"/>
    <w:rsid w:val="005C0FCA"/>
    <w:rsid w:val="005C107E"/>
    <w:rsid w:val="005C25A5"/>
    <w:rsid w:val="005C29E4"/>
    <w:rsid w:val="005C319B"/>
    <w:rsid w:val="005C3716"/>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9B5"/>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8E"/>
    <w:rsid w:val="005E0BE1"/>
    <w:rsid w:val="005E16DB"/>
    <w:rsid w:val="005E16F0"/>
    <w:rsid w:val="005E1C81"/>
    <w:rsid w:val="005E1D1E"/>
    <w:rsid w:val="005E1D8E"/>
    <w:rsid w:val="005E2050"/>
    <w:rsid w:val="005E29B9"/>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B0D"/>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E12"/>
    <w:rsid w:val="00611E27"/>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6D9C"/>
    <w:rsid w:val="00617106"/>
    <w:rsid w:val="006173C6"/>
    <w:rsid w:val="00617417"/>
    <w:rsid w:val="00617625"/>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08E"/>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A7"/>
    <w:rsid w:val="00640DFF"/>
    <w:rsid w:val="0064130A"/>
    <w:rsid w:val="006417EB"/>
    <w:rsid w:val="00641B92"/>
    <w:rsid w:val="00641BD1"/>
    <w:rsid w:val="00641D7E"/>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3EAA"/>
    <w:rsid w:val="00654A92"/>
    <w:rsid w:val="006550A4"/>
    <w:rsid w:val="0065515B"/>
    <w:rsid w:val="006551B4"/>
    <w:rsid w:val="00655673"/>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B19"/>
    <w:rsid w:val="00673EF8"/>
    <w:rsid w:val="006740EF"/>
    <w:rsid w:val="00674A38"/>
    <w:rsid w:val="006755C2"/>
    <w:rsid w:val="00675884"/>
    <w:rsid w:val="00675C27"/>
    <w:rsid w:val="00675F92"/>
    <w:rsid w:val="0067691F"/>
    <w:rsid w:val="00676D72"/>
    <w:rsid w:val="006772B6"/>
    <w:rsid w:val="00677371"/>
    <w:rsid w:val="0067751B"/>
    <w:rsid w:val="00677A9E"/>
    <w:rsid w:val="00680B4A"/>
    <w:rsid w:val="00681279"/>
    <w:rsid w:val="00681722"/>
    <w:rsid w:val="0068176D"/>
    <w:rsid w:val="00682042"/>
    <w:rsid w:val="0068260E"/>
    <w:rsid w:val="006827EE"/>
    <w:rsid w:val="00682A28"/>
    <w:rsid w:val="00682A8F"/>
    <w:rsid w:val="00683F70"/>
    <w:rsid w:val="00683FFC"/>
    <w:rsid w:val="00684427"/>
    <w:rsid w:val="00684908"/>
    <w:rsid w:val="0068508A"/>
    <w:rsid w:val="00685CF7"/>
    <w:rsid w:val="00685D13"/>
    <w:rsid w:val="00686188"/>
    <w:rsid w:val="006868BC"/>
    <w:rsid w:val="0068760A"/>
    <w:rsid w:val="006876C7"/>
    <w:rsid w:val="006878F3"/>
    <w:rsid w:val="0069028C"/>
    <w:rsid w:val="0069082B"/>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58DC"/>
    <w:rsid w:val="006959C3"/>
    <w:rsid w:val="00695E72"/>
    <w:rsid w:val="006964B7"/>
    <w:rsid w:val="00696F88"/>
    <w:rsid w:val="0069733E"/>
    <w:rsid w:val="006977CC"/>
    <w:rsid w:val="00697E80"/>
    <w:rsid w:val="006A0455"/>
    <w:rsid w:val="006A0685"/>
    <w:rsid w:val="006A0CB5"/>
    <w:rsid w:val="006A0D71"/>
    <w:rsid w:val="006A12EF"/>
    <w:rsid w:val="006A15DE"/>
    <w:rsid w:val="006A1830"/>
    <w:rsid w:val="006A3056"/>
    <w:rsid w:val="006A35BD"/>
    <w:rsid w:val="006A369C"/>
    <w:rsid w:val="006A3874"/>
    <w:rsid w:val="006A395C"/>
    <w:rsid w:val="006A40C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14"/>
    <w:rsid w:val="006B1FBC"/>
    <w:rsid w:val="006B264B"/>
    <w:rsid w:val="006B29E3"/>
    <w:rsid w:val="006B3348"/>
    <w:rsid w:val="006B35C6"/>
    <w:rsid w:val="006B3728"/>
    <w:rsid w:val="006B37B1"/>
    <w:rsid w:val="006B39A8"/>
    <w:rsid w:val="006B3A53"/>
    <w:rsid w:val="006B3FEF"/>
    <w:rsid w:val="006B400B"/>
    <w:rsid w:val="006B4C45"/>
    <w:rsid w:val="006B4F60"/>
    <w:rsid w:val="006B53B5"/>
    <w:rsid w:val="006B59A4"/>
    <w:rsid w:val="006B5BDC"/>
    <w:rsid w:val="006B6313"/>
    <w:rsid w:val="006B65E5"/>
    <w:rsid w:val="006B700D"/>
    <w:rsid w:val="006B7276"/>
    <w:rsid w:val="006B7742"/>
    <w:rsid w:val="006B77EA"/>
    <w:rsid w:val="006C0069"/>
    <w:rsid w:val="006C035F"/>
    <w:rsid w:val="006C137D"/>
    <w:rsid w:val="006C13E4"/>
    <w:rsid w:val="006C146A"/>
    <w:rsid w:val="006C1704"/>
    <w:rsid w:val="006C1F0A"/>
    <w:rsid w:val="006C251C"/>
    <w:rsid w:val="006C252A"/>
    <w:rsid w:val="006C2711"/>
    <w:rsid w:val="006C31BF"/>
    <w:rsid w:val="006C3804"/>
    <w:rsid w:val="006C3BAC"/>
    <w:rsid w:val="006C3E81"/>
    <w:rsid w:val="006C43FA"/>
    <w:rsid w:val="006C4547"/>
    <w:rsid w:val="006C4E53"/>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80B"/>
    <w:rsid w:val="006D1945"/>
    <w:rsid w:val="006D1AB2"/>
    <w:rsid w:val="006D1D9C"/>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5D6C"/>
    <w:rsid w:val="006E615D"/>
    <w:rsid w:val="006E662D"/>
    <w:rsid w:val="006E6697"/>
    <w:rsid w:val="006E684B"/>
    <w:rsid w:val="006E6B7B"/>
    <w:rsid w:val="006E6F11"/>
    <w:rsid w:val="006E72D4"/>
    <w:rsid w:val="006E73BD"/>
    <w:rsid w:val="006E7563"/>
    <w:rsid w:val="006E7E6F"/>
    <w:rsid w:val="006E7F17"/>
    <w:rsid w:val="006F0C66"/>
    <w:rsid w:val="006F1317"/>
    <w:rsid w:val="006F1480"/>
    <w:rsid w:val="006F158E"/>
    <w:rsid w:val="006F17DB"/>
    <w:rsid w:val="006F1B3A"/>
    <w:rsid w:val="006F1BDF"/>
    <w:rsid w:val="006F1D3C"/>
    <w:rsid w:val="006F1DA9"/>
    <w:rsid w:val="006F2058"/>
    <w:rsid w:val="006F2072"/>
    <w:rsid w:val="006F20A7"/>
    <w:rsid w:val="006F2110"/>
    <w:rsid w:val="006F2884"/>
    <w:rsid w:val="006F2E00"/>
    <w:rsid w:val="006F3859"/>
    <w:rsid w:val="006F38FF"/>
    <w:rsid w:val="006F3CE5"/>
    <w:rsid w:val="006F4204"/>
    <w:rsid w:val="006F4625"/>
    <w:rsid w:val="006F46F9"/>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592"/>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6AA3"/>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A"/>
    <w:rsid w:val="0071404D"/>
    <w:rsid w:val="007140E1"/>
    <w:rsid w:val="0071574F"/>
    <w:rsid w:val="0071585A"/>
    <w:rsid w:val="00715F29"/>
    <w:rsid w:val="00716590"/>
    <w:rsid w:val="00716909"/>
    <w:rsid w:val="00716B79"/>
    <w:rsid w:val="00717A5F"/>
    <w:rsid w:val="0072033D"/>
    <w:rsid w:val="00721DAA"/>
    <w:rsid w:val="0072216B"/>
    <w:rsid w:val="00723314"/>
    <w:rsid w:val="007234C8"/>
    <w:rsid w:val="00723DBA"/>
    <w:rsid w:val="0072428F"/>
    <w:rsid w:val="007245D5"/>
    <w:rsid w:val="007246E8"/>
    <w:rsid w:val="00724826"/>
    <w:rsid w:val="00724A11"/>
    <w:rsid w:val="00724D7B"/>
    <w:rsid w:val="007251FC"/>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5"/>
    <w:rsid w:val="00734987"/>
    <w:rsid w:val="007352A0"/>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24B"/>
    <w:rsid w:val="00742683"/>
    <w:rsid w:val="00742AA3"/>
    <w:rsid w:val="00742ADE"/>
    <w:rsid w:val="00742B57"/>
    <w:rsid w:val="0074366F"/>
    <w:rsid w:val="007437AE"/>
    <w:rsid w:val="0074383A"/>
    <w:rsid w:val="00743B69"/>
    <w:rsid w:val="00743B6B"/>
    <w:rsid w:val="00743EF3"/>
    <w:rsid w:val="0074406F"/>
    <w:rsid w:val="007443B3"/>
    <w:rsid w:val="007444F7"/>
    <w:rsid w:val="00744E19"/>
    <w:rsid w:val="0074553D"/>
    <w:rsid w:val="00746376"/>
    <w:rsid w:val="007463D1"/>
    <w:rsid w:val="0074677B"/>
    <w:rsid w:val="00746E52"/>
    <w:rsid w:val="00746E9A"/>
    <w:rsid w:val="00746FD1"/>
    <w:rsid w:val="00747198"/>
    <w:rsid w:val="0074731E"/>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0CA"/>
    <w:rsid w:val="007605E9"/>
    <w:rsid w:val="007619AD"/>
    <w:rsid w:val="00761BA6"/>
    <w:rsid w:val="00761F36"/>
    <w:rsid w:val="00763110"/>
    <w:rsid w:val="007633C5"/>
    <w:rsid w:val="00764362"/>
    <w:rsid w:val="0076453F"/>
    <w:rsid w:val="00764778"/>
    <w:rsid w:val="00765421"/>
    <w:rsid w:val="0076546D"/>
    <w:rsid w:val="00766479"/>
    <w:rsid w:val="00766751"/>
    <w:rsid w:val="00766A2B"/>
    <w:rsid w:val="00766F3F"/>
    <w:rsid w:val="007670F0"/>
    <w:rsid w:val="0076798E"/>
    <w:rsid w:val="00767AA4"/>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3406"/>
    <w:rsid w:val="007848B7"/>
    <w:rsid w:val="0078555D"/>
    <w:rsid w:val="007857D8"/>
    <w:rsid w:val="00786000"/>
    <w:rsid w:val="00786007"/>
    <w:rsid w:val="0078603F"/>
    <w:rsid w:val="007860C0"/>
    <w:rsid w:val="00786254"/>
    <w:rsid w:val="00786356"/>
    <w:rsid w:val="007864C8"/>
    <w:rsid w:val="00786531"/>
    <w:rsid w:val="00786FB4"/>
    <w:rsid w:val="00787034"/>
    <w:rsid w:val="00787980"/>
    <w:rsid w:val="00787C15"/>
    <w:rsid w:val="00787C76"/>
    <w:rsid w:val="00787E3B"/>
    <w:rsid w:val="0079017F"/>
    <w:rsid w:val="00790E56"/>
    <w:rsid w:val="007911C9"/>
    <w:rsid w:val="00791679"/>
    <w:rsid w:val="00791AA0"/>
    <w:rsid w:val="00791CB5"/>
    <w:rsid w:val="00792349"/>
    <w:rsid w:val="007923BE"/>
    <w:rsid w:val="007923C3"/>
    <w:rsid w:val="007926F8"/>
    <w:rsid w:val="00792B3E"/>
    <w:rsid w:val="00792B7C"/>
    <w:rsid w:val="00792C75"/>
    <w:rsid w:val="00793092"/>
    <w:rsid w:val="00793324"/>
    <w:rsid w:val="00793B06"/>
    <w:rsid w:val="00793C1D"/>
    <w:rsid w:val="00793E12"/>
    <w:rsid w:val="007941CF"/>
    <w:rsid w:val="007945C0"/>
    <w:rsid w:val="007947EF"/>
    <w:rsid w:val="00794FAC"/>
    <w:rsid w:val="00795350"/>
    <w:rsid w:val="007958B9"/>
    <w:rsid w:val="00795B34"/>
    <w:rsid w:val="00795D15"/>
    <w:rsid w:val="00796615"/>
    <w:rsid w:val="00796765"/>
    <w:rsid w:val="00796DD8"/>
    <w:rsid w:val="00797BD6"/>
    <w:rsid w:val="00797E04"/>
    <w:rsid w:val="007A0072"/>
    <w:rsid w:val="007A0F25"/>
    <w:rsid w:val="007A1B22"/>
    <w:rsid w:val="007A1C55"/>
    <w:rsid w:val="007A1FB0"/>
    <w:rsid w:val="007A22CE"/>
    <w:rsid w:val="007A2990"/>
    <w:rsid w:val="007A2D8C"/>
    <w:rsid w:val="007A3474"/>
    <w:rsid w:val="007A380B"/>
    <w:rsid w:val="007A3A27"/>
    <w:rsid w:val="007A3ADC"/>
    <w:rsid w:val="007A3B1F"/>
    <w:rsid w:val="007A3B95"/>
    <w:rsid w:val="007A3E1C"/>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4F1"/>
    <w:rsid w:val="007A68BF"/>
    <w:rsid w:val="007A68CD"/>
    <w:rsid w:val="007A7007"/>
    <w:rsid w:val="007A7323"/>
    <w:rsid w:val="007A7ACB"/>
    <w:rsid w:val="007A7DE6"/>
    <w:rsid w:val="007A7EF2"/>
    <w:rsid w:val="007B01FD"/>
    <w:rsid w:val="007B08E4"/>
    <w:rsid w:val="007B0B09"/>
    <w:rsid w:val="007B27C2"/>
    <w:rsid w:val="007B2FBF"/>
    <w:rsid w:val="007B319A"/>
    <w:rsid w:val="007B34A4"/>
    <w:rsid w:val="007B3C0B"/>
    <w:rsid w:val="007B3E3C"/>
    <w:rsid w:val="007B3E89"/>
    <w:rsid w:val="007B4022"/>
    <w:rsid w:val="007B4ADB"/>
    <w:rsid w:val="007B5877"/>
    <w:rsid w:val="007B685E"/>
    <w:rsid w:val="007B692F"/>
    <w:rsid w:val="007B74A3"/>
    <w:rsid w:val="007B75FE"/>
    <w:rsid w:val="007B7688"/>
    <w:rsid w:val="007B7756"/>
    <w:rsid w:val="007B7A34"/>
    <w:rsid w:val="007B7BCB"/>
    <w:rsid w:val="007C03E1"/>
    <w:rsid w:val="007C06DB"/>
    <w:rsid w:val="007C103D"/>
    <w:rsid w:val="007C1079"/>
    <w:rsid w:val="007C12B1"/>
    <w:rsid w:val="007C1358"/>
    <w:rsid w:val="007C14EE"/>
    <w:rsid w:val="007C1537"/>
    <w:rsid w:val="007C2222"/>
    <w:rsid w:val="007C265C"/>
    <w:rsid w:val="007C280A"/>
    <w:rsid w:val="007C291A"/>
    <w:rsid w:val="007C2D23"/>
    <w:rsid w:val="007C2FEB"/>
    <w:rsid w:val="007C3E71"/>
    <w:rsid w:val="007C44A3"/>
    <w:rsid w:val="007C44F9"/>
    <w:rsid w:val="007C5299"/>
    <w:rsid w:val="007C52B2"/>
    <w:rsid w:val="007C53D3"/>
    <w:rsid w:val="007C5652"/>
    <w:rsid w:val="007C5C32"/>
    <w:rsid w:val="007C5CF0"/>
    <w:rsid w:val="007C5DAE"/>
    <w:rsid w:val="007C61DB"/>
    <w:rsid w:val="007C6201"/>
    <w:rsid w:val="007C64E8"/>
    <w:rsid w:val="007C6AC4"/>
    <w:rsid w:val="007C71D2"/>
    <w:rsid w:val="007C7CF6"/>
    <w:rsid w:val="007D011A"/>
    <w:rsid w:val="007D0422"/>
    <w:rsid w:val="007D1B58"/>
    <w:rsid w:val="007D20FC"/>
    <w:rsid w:val="007D2205"/>
    <w:rsid w:val="007D26C1"/>
    <w:rsid w:val="007D2D68"/>
    <w:rsid w:val="007D2E32"/>
    <w:rsid w:val="007D3207"/>
    <w:rsid w:val="007D3C7B"/>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0EF4"/>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66"/>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780"/>
    <w:rsid w:val="007F5C28"/>
    <w:rsid w:val="007F6371"/>
    <w:rsid w:val="007F70A4"/>
    <w:rsid w:val="007F72B6"/>
    <w:rsid w:val="007F7403"/>
    <w:rsid w:val="007F7471"/>
    <w:rsid w:val="007F750B"/>
    <w:rsid w:val="007F77BA"/>
    <w:rsid w:val="007F7A9C"/>
    <w:rsid w:val="007F7AEC"/>
    <w:rsid w:val="007F7CEB"/>
    <w:rsid w:val="0080091F"/>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837"/>
    <w:rsid w:val="00811AF8"/>
    <w:rsid w:val="00811BBC"/>
    <w:rsid w:val="00811BDE"/>
    <w:rsid w:val="00811C6D"/>
    <w:rsid w:val="00811C8E"/>
    <w:rsid w:val="00812818"/>
    <w:rsid w:val="00812BE4"/>
    <w:rsid w:val="008134ED"/>
    <w:rsid w:val="00813673"/>
    <w:rsid w:val="008145E5"/>
    <w:rsid w:val="00815001"/>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6BC"/>
    <w:rsid w:val="008437FF"/>
    <w:rsid w:val="00844464"/>
    <w:rsid w:val="008444F9"/>
    <w:rsid w:val="0084482E"/>
    <w:rsid w:val="00844EA3"/>
    <w:rsid w:val="00844ED4"/>
    <w:rsid w:val="00845238"/>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340"/>
    <w:rsid w:val="0085268A"/>
    <w:rsid w:val="008529B4"/>
    <w:rsid w:val="00852BB6"/>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239"/>
    <w:rsid w:val="00856475"/>
    <w:rsid w:val="0085660E"/>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3CCA"/>
    <w:rsid w:val="008641E7"/>
    <w:rsid w:val="00864689"/>
    <w:rsid w:val="008659AE"/>
    <w:rsid w:val="00865E57"/>
    <w:rsid w:val="00865F3C"/>
    <w:rsid w:val="008661A7"/>
    <w:rsid w:val="00866699"/>
    <w:rsid w:val="008666D1"/>
    <w:rsid w:val="008667B8"/>
    <w:rsid w:val="00866B8A"/>
    <w:rsid w:val="00867925"/>
    <w:rsid w:val="00867E17"/>
    <w:rsid w:val="00870A83"/>
    <w:rsid w:val="00871644"/>
    <w:rsid w:val="00871C40"/>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219"/>
    <w:rsid w:val="0088076A"/>
    <w:rsid w:val="00880AC6"/>
    <w:rsid w:val="00880F5A"/>
    <w:rsid w:val="008814AB"/>
    <w:rsid w:val="0088160F"/>
    <w:rsid w:val="00881741"/>
    <w:rsid w:val="0088182A"/>
    <w:rsid w:val="00881C82"/>
    <w:rsid w:val="00881CD3"/>
    <w:rsid w:val="00881D21"/>
    <w:rsid w:val="0088211E"/>
    <w:rsid w:val="008827AD"/>
    <w:rsid w:val="008829DC"/>
    <w:rsid w:val="008829FB"/>
    <w:rsid w:val="00882A65"/>
    <w:rsid w:val="00883486"/>
    <w:rsid w:val="008838E2"/>
    <w:rsid w:val="00883BEE"/>
    <w:rsid w:val="00883C33"/>
    <w:rsid w:val="00883CED"/>
    <w:rsid w:val="00884A5B"/>
    <w:rsid w:val="00885536"/>
    <w:rsid w:val="00885608"/>
    <w:rsid w:val="00885C25"/>
    <w:rsid w:val="008860A1"/>
    <w:rsid w:val="008863CE"/>
    <w:rsid w:val="0088653B"/>
    <w:rsid w:val="00886860"/>
    <w:rsid w:val="00886ED0"/>
    <w:rsid w:val="00886F34"/>
    <w:rsid w:val="00887C45"/>
    <w:rsid w:val="008900CC"/>
    <w:rsid w:val="00892458"/>
    <w:rsid w:val="00892543"/>
    <w:rsid w:val="00892A58"/>
    <w:rsid w:val="00892CBB"/>
    <w:rsid w:val="00892F81"/>
    <w:rsid w:val="0089376D"/>
    <w:rsid w:val="00893D09"/>
    <w:rsid w:val="00893DBB"/>
    <w:rsid w:val="00894678"/>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1C3"/>
    <w:rsid w:val="008A6233"/>
    <w:rsid w:val="008A6243"/>
    <w:rsid w:val="008A6421"/>
    <w:rsid w:val="008A6776"/>
    <w:rsid w:val="008A6BD4"/>
    <w:rsid w:val="008A6BDC"/>
    <w:rsid w:val="008A7507"/>
    <w:rsid w:val="008A7EB6"/>
    <w:rsid w:val="008B0C3B"/>
    <w:rsid w:val="008B0F35"/>
    <w:rsid w:val="008B11F3"/>
    <w:rsid w:val="008B19EA"/>
    <w:rsid w:val="008B1B00"/>
    <w:rsid w:val="008B1D29"/>
    <w:rsid w:val="008B22CE"/>
    <w:rsid w:val="008B2998"/>
    <w:rsid w:val="008B2B49"/>
    <w:rsid w:val="008B3131"/>
    <w:rsid w:val="008B35A0"/>
    <w:rsid w:val="008B3852"/>
    <w:rsid w:val="008B3D1E"/>
    <w:rsid w:val="008B4AF5"/>
    <w:rsid w:val="008B529D"/>
    <w:rsid w:val="008B5978"/>
    <w:rsid w:val="008B5F51"/>
    <w:rsid w:val="008B60FA"/>
    <w:rsid w:val="008B6F81"/>
    <w:rsid w:val="008B7F5D"/>
    <w:rsid w:val="008C021E"/>
    <w:rsid w:val="008C0417"/>
    <w:rsid w:val="008C05A9"/>
    <w:rsid w:val="008C094C"/>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8C9"/>
    <w:rsid w:val="008C49AC"/>
    <w:rsid w:val="008C51AC"/>
    <w:rsid w:val="008C57A9"/>
    <w:rsid w:val="008C6315"/>
    <w:rsid w:val="008C7CC9"/>
    <w:rsid w:val="008D040B"/>
    <w:rsid w:val="008D0A2C"/>
    <w:rsid w:val="008D0F24"/>
    <w:rsid w:val="008D1646"/>
    <w:rsid w:val="008D169B"/>
    <w:rsid w:val="008D1850"/>
    <w:rsid w:val="008D2036"/>
    <w:rsid w:val="008D29C0"/>
    <w:rsid w:val="008D3BEB"/>
    <w:rsid w:val="008D4083"/>
    <w:rsid w:val="008D436F"/>
    <w:rsid w:val="008D4FDA"/>
    <w:rsid w:val="008D5450"/>
    <w:rsid w:val="008D6FF8"/>
    <w:rsid w:val="008D7410"/>
    <w:rsid w:val="008D745A"/>
    <w:rsid w:val="008E01E5"/>
    <w:rsid w:val="008E05C3"/>
    <w:rsid w:val="008E061C"/>
    <w:rsid w:val="008E07B3"/>
    <w:rsid w:val="008E0FDA"/>
    <w:rsid w:val="008E11B7"/>
    <w:rsid w:val="008E18F2"/>
    <w:rsid w:val="008E1B4C"/>
    <w:rsid w:val="008E1F61"/>
    <w:rsid w:val="008E25EB"/>
    <w:rsid w:val="008E2662"/>
    <w:rsid w:val="008E37F6"/>
    <w:rsid w:val="008E38F3"/>
    <w:rsid w:val="008E3A1F"/>
    <w:rsid w:val="008E3A3C"/>
    <w:rsid w:val="008E3BCB"/>
    <w:rsid w:val="008E40CC"/>
    <w:rsid w:val="008E4148"/>
    <w:rsid w:val="008E4F0A"/>
    <w:rsid w:val="008E5183"/>
    <w:rsid w:val="008E5484"/>
    <w:rsid w:val="008E5814"/>
    <w:rsid w:val="008E584E"/>
    <w:rsid w:val="008E59EB"/>
    <w:rsid w:val="008E5A0F"/>
    <w:rsid w:val="008E5D59"/>
    <w:rsid w:val="008E5F41"/>
    <w:rsid w:val="008E6C35"/>
    <w:rsid w:val="008E6D6C"/>
    <w:rsid w:val="008E6EC4"/>
    <w:rsid w:val="008E6EF3"/>
    <w:rsid w:val="008E6FED"/>
    <w:rsid w:val="008E702D"/>
    <w:rsid w:val="008E72D9"/>
    <w:rsid w:val="008E7876"/>
    <w:rsid w:val="008F0012"/>
    <w:rsid w:val="008F00AF"/>
    <w:rsid w:val="008F014D"/>
    <w:rsid w:val="008F118B"/>
    <w:rsid w:val="008F1B8B"/>
    <w:rsid w:val="008F21B4"/>
    <w:rsid w:val="008F277C"/>
    <w:rsid w:val="008F2F6B"/>
    <w:rsid w:val="008F2F81"/>
    <w:rsid w:val="008F333E"/>
    <w:rsid w:val="008F3C0A"/>
    <w:rsid w:val="008F4063"/>
    <w:rsid w:val="008F4131"/>
    <w:rsid w:val="008F448A"/>
    <w:rsid w:val="008F48E8"/>
    <w:rsid w:val="008F498F"/>
    <w:rsid w:val="008F4C3C"/>
    <w:rsid w:val="008F4E65"/>
    <w:rsid w:val="008F53DC"/>
    <w:rsid w:val="008F5D04"/>
    <w:rsid w:val="008F5EC8"/>
    <w:rsid w:val="008F638D"/>
    <w:rsid w:val="008F63D5"/>
    <w:rsid w:val="008F67B0"/>
    <w:rsid w:val="008F7628"/>
    <w:rsid w:val="008F7A87"/>
    <w:rsid w:val="008F7F46"/>
    <w:rsid w:val="008F7F50"/>
    <w:rsid w:val="0090028A"/>
    <w:rsid w:val="0090051E"/>
    <w:rsid w:val="009008D9"/>
    <w:rsid w:val="00900932"/>
    <w:rsid w:val="00901450"/>
    <w:rsid w:val="00901715"/>
    <w:rsid w:val="00901A00"/>
    <w:rsid w:val="009023D1"/>
    <w:rsid w:val="009029E3"/>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265"/>
    <w:rsid w:val="0091583F"/>
    <w:rsid w:val="0091598F"/>
    <w:rsid w:val="00915D60"/>
    <w:rsid w:val="00915F00"/>
    <w:rsid w:val="00915FFC"/>
    <w:rsid w:val="009162C6"/>
    <w:rsid w:val="00916A94"/>
    <w:rsid w:val="00916A95"/>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7DE"/>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5FC"/>
    <w:rsid w:val="00936A27"/>
    <w:rsid w:val="00937269"/>
    <w:rsid w:val="00937912"/>
    <w:rsid w:val="00937D62"/>
    <w:rsid w:val="00937DDD"/>
    <w:rsid w:val="0094122B"/>
    <w:rsid w:val="0094135F"/>
    <w:rsid w:val="0094231A"/>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6E0"/>
    <w:rsid w:val="00954879"/>
    <w:rsid w:val="00954B3D"/>
    <w:rsid w:val="00954D1F"/>
    <w:rsid w:val="00956143"/>
    <w:rsid w:val="00956922"/>
    <w:rsid w:val="00956ED3"/>
    <w:rsid w:val="00957047"/>
    <w:rsid w:val="009573AB"/>
    <w:rsid w:val="00957AF5"/>
    <w:rsid w:val="009602F7"/>
    <w:rsid w:val="0096046E"/>
    <w:rsid w:val="00960510"/>
    <w:rsid w:val="00960ADF"/>
    <w:rsid w:val="00960B93"/>
    <w:rsid w:val="0096101D"/>
    <w:rsid w:val="00961B38"/>
    <w:rsid w:val="009621D7"/>
    <w:rsid w:val="0096284C"/>
    <w:rsid w:val="009629DB"/>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443"/>
    <w:rsid w:val="009718FD"/>
    <w:rsid w:val="00972040"/>
    <w:rsid w:val="00972CCA"/>
    <w:rsid w:val="00973F00"/>
    <w:rsid w:val="00973F19"/>
    <w:rsid w:val="00974092"/>
    <w:rsid w:val="00974B25"/>
    <w:rsid w:val="00974E2C"/>
    <w:rsid w:val="009759BB"/>
    <w:rsid w:val="0097615D"/>
    <w:rsid w:val="00976227"/>
    <w:rsid w:val="009763FC"/>
    <w:rsid w:val="00976A53"/>
    <w:rsid w:val="00976D18"/>
    <w:rsid w:val="00977056"/>
    <w:rsid w:val="00977063"/>
    <w:rsid w:val="00977FD7"/>
    <w:rsid w:val="00980370"/>
    <w:rsid w:val="009803F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3C5"/>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3FCB"/>
    <w:rsid w:val="009A4425"/>
    <w:rsid w:val="009A4590"/>
    <w:rsid w:val="009A502D"/>
    <w:rsid w:val="009A5201"/>
    <w:rsid w:val="009A55C3"/>
    <w:rsid w:val="009A5E25"/>
    <w:rsid w:val="009A6596"/>
    <w:rsid w:val="009A6A73"/>
    <w:rsid w:val="009A6ED8"/>
    <w:rsid w:val="009A70B3"/>
    <w:rsid w:val="009A780E"/>
    <w:rsid w:val="009A78F4"/>
    <w:rsid w:val="009A7E56"/>
    <w:rsid w:val="009B097E"/>
    <w:rsid w:val="009B0AC4"/>
    <w:rsid w:val="009B0E52"/>
    <w:rsid w:val="009B1168"/>
    <w:rsid w:val="009B12A6"/>
    <w:rsid w:val="009B16F2"/>
    <w:rsid w:val="009B1A96"/>
    <w:rsid w:val="009B256D"/>
    <w:rsid w:val="009B2AA6"/>
    <w:rsid w:val="009B2D0C"/>
    <w:rsid w:val="009B348C"/>
    <w:rsid w:val="009B36B5"/>
    <w:rsid w:val="009B3A1E"/>
    <w:rsid w:val="009B3B4E"/>
    <w:rsid w:val="009B4262"/>
    <w:rsid w:val="009B43B6"/>
    <w:rsid w:val="009B43EC"/>
    <w:rsid w:val="009B4AC0"/>
    <w:rsid w:val="009B533E"/>
    <w:rsid w:val="009B572C"/>
    <w:rsid w:val="009B5792"/>
    <w:rsid w:val="009B6091"/>
    <w:rsid w:val="009B65D0"/>
    <w:rsid w:val="009B6AAF"/>
    <w:rsid w:val="009B710A"/>
    <w:rsid w:val="009B772B"/>
    <w:rsid w:val="009B79A9"/>
    <w:rsid w:val="009C0082"/>
    <w:rsid w:val="009C09F2"/>
    <w:rsid w:val="009C0BCF"/>
    <w:rsid w:val="009C13D4"/>
    <w:rsid w:val="009C13DE"/>
    <w:rsid w:val="009C1590"/>
    <w:rsid w:val="009C1821"/>
    <w:rsid w:val="009C1B29"/>
    <w:rsid w:val="009C216F"/>
    <w:rsid w:val="009C23C5"/>
    <w:rsid w:val="009C2445"/>
    <w:rsid w:val="009C279E"/>
    <w:rsid w:val="009C2A8F"/>
    <w:rsid w:val="009C2FED"/>
    <w:rsid w:val="009C313C"/>
    <w:rsid w:val="009C32C5"/>
    <w:rsid w:val="009C3492"/>
    <w:rsid w:val="009C3558"/>
    <w:rsid w:val="009C364A"/>
    <w:rsid w:val="009C39A6"/>
    <w:rsid w:val="009C4755"/>
    <w:rsid w:val="009C4A88"/>
    <w:rsid w:val="009C4B63"/>
    <w:rsid w:val="009C4D14"/>
    <w:rsid w:val="009C5320"/>
    <w:rsid w:val="009C5C1F"/>
    <w:rsid w:val="009C6829"/>
    <w:rsid w:val="009C6BC8"/>
    <w:rsid w:val="009C6D22"/>
    <w:rsid w:val="009C77EC"/>
    <w:rsid w:val="009C7A92"/>
    <w:rsid w:val="009C7D9B"/>
    <w:rsid w:val="009D0598"/>
    <w:rsid w:val="009D05FC"/>
    <w:rsid w:val="009D0675"/>
    <w:rsid w:val="009D0C73"/>
    <w:rsid w:val="009D0ED9"/>
    <w:rsid w:val="009D118A"/>
    <w:rsid w:val="009D130E"/>
    <w:rsid w:val="009D175C"/>
    <w:rsid w:val="009D184B"/>
    <w:rsid w:val="009D22BD"/>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1C3A"/>
    <w:rsid w:val="009E1CFA"/>
    <w:rsid w:val="009E32C6"/>
    <w:rsid w:val="009E3904"/>
    <w:rsid w:val="009E3C96"/>
    <w:rsid w:val="009E4618"/>
    <w:rsid w:val="009E4A38"/>
    <w:rsid w:val="009E4F63"/>
    <w:rsid w:val="009E50F1"/>
    <w:rsid w:val="009E5461"/>
    <w:rsid w:val="009E56F8"/>
    <w:rsid w:val="009E592B"/>
    <w:rsid w:val="009E6373"/>
    <w:rsid w:val="009E6E20"/>
    <w:rsid w:val="009E7474"/>
    <w:rsid w:val="009E747F"/>
    <w:rsid w:val="009E77D0"/>
    <w:rsid w:val="009E7BC3"/>
    <w:rsid w:val="009F072A"/>
    <w:rsid w:val="009F0CB4"/>
    <w:rsid w:val="009F140E"/>
    <w:rsid w:val="009F1B55"/>
    <w:rsid w:val="009F2381"/>
    <w:rsid w:val="009F2759"/>
    <w:rsid w:val="009F2B99"/>
    <w:rsid w:val="009F3042"/>
    <w:rsid w:val="009F313C"/>
    <w:rsid w:val="009F340D"/>
    <w:rsid w:val="009F36D4"/>
    <w:rsid w:val="009F3757"/>
    <w:rsid w:val="009F3DB6"/>
    <w:rsid w:val="009F4D3E"/>
    <w:rsid w:val="009F5315"/>
    <w:rsid w:val="009F57A3"/>
    <w:rsid w:val="009F5965"/>
    <w:rsid w:val="009F5A0A"/>
    <w:rsid w:val="009F5BD6"/>
    <w:rsid w:val="009F6D75"/>
    <w:rsid w:val="009F71DE"/>
    <w:rsid w:val="009F77F9"/>
    <w:rsid w:val="009F795D"/>
    <w:rsid w:val="009F7D42"/>
    <w:rsid w:val="00A00133"/>
    <w:rsid w:val="00A004D0"/>
    <w:rsid w:val="00A01457"/>
    <w:rsid w:val="00A017F2"/>
    <w:rsid w:val="00A0204F"/>
    <w:rsid w:val="00A020F7"/>
    <w:rsid w:val="00A023DA"/>
    <w:rsid w:val="00A02434"/>
    <w:rsid w:val="00A03383"/>
    <w:rsid w:val="00A038D8"/>
    <w:rsid w:val="00A03A06"/>
    <w:rsid w:val="00A03EF3"/>
    <w:rsid w:val="00A041D3"/>
    <w:rsid w:val="00A04286"/>
    <w:rsid w:val="00A04AB4"/>
    <w:rsid w:val="00A04F3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81"/>
    <w:rsid w:val="00A128B8"/>
    <w:rsid w:val="00A12B48"/>
    <w:rsid w:val="00A13214"/>
    <w:rsid w:val="00A132D9"/>
    <w:rsid w:val="00A133C5"/>
    <w:rsid w:val="00A1340A"/>
    <w:rsid w:val="00A13434"/>
    <w:rsid w:val="00A1362E"/>
    <w:rsid w:val="00A13FA2"/>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05"/>
    <w:rsid w:val="00A2588A"/>
    <w:rsid w:val="00A25ADC"/>
    <w:rsid w:val="00A25D91"/>
    <w:rsid w:val="00A26164"/>
    <w:rsid w:val="00A2629A"/>
    <w:rsid w:val="00A2647A"/>
    <w:rsid w:val="00A26628"/>
    <w:rsid w:val="00A26D1F"/>
    <w:rsid w:val="00A271F6"/>
    <w:rsid w:val="00A27C02"/>
    <w:rsid w:val="00A30613"/>
    <w:rsid w:val="00A30C6D"/>
    <w:rsid w:val="00A31D94"/>
    <w:rsid w:val="00A31F36"/>
    <w:rsid w:val="00A32163"/>
    <w:rsid w:val="00A322C9"/>
    <w:rsid w:val="00A32347"/>
    <w:rsid w:val="00A323DA"/>
    <w:rsid w:val="00A32FA9"/>
    <w:rsid w:val="00A330B9"/>
    <w:rsid w:val="00A3316F"/>
    <w:rsid w:val="00A333C2"/>
    <w:rsid w:val="00A33619"/>
    <w:rsid w:val="00A33667"/>
    <w:rsid w:val="00A33D26"/>
    <w:rsid w:val="00A33E8E"/>
    <w:rsid w:val="00A34233"/>
    <w:rsid w:val="00A34741"/>
    <w:rsid w:val="00A34BB4"/>
    <w:rsid w:val="00A34BE2"/>
    <w:rsid w:val="00A35290"/>
    <w:rsid w:val="00A376B5"/>
    <w:rsid w:val="00A403AC"/>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05F"/>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961"/>
    <w:rsid w:val="00A64A6E"/>
    <w:rsid w:val="00A64BF2"/>
    <w:rsid w:val="00A64FDA"/>
    <w:rsid w:val="00A65196"/>
    <w:rsid w:val="00A651D8"/>
    <w:rsid w:val="00A6524F"/>
    <w:rsid w:val="00A65675"/>
    <w:rsid w:val="00A65EAF"/>
    <w:rsid w:val="00A66092"/>
    <w:rsid w:val="00A662FB"/>
    <w:rsid w:val="00A66377"/>
    <w:rsid w:val="00A66594"/>
    <w:rsid w:val="00A675F9"/>
    <w:rsid w:val="00A701DE"/>
    <w:rsid w:val="00A707FA"/>
    <w:rsid w:val="00A70ED1"/>
    <w:rsid w:val="00A710D3"/>
    <w:rsid w:val="00A717CE"/>
    <w:rsid w:val="00A71AFF"/>
    <w:rsid w:val="00A71D6C"/>
    <w:rsid w:val="00A7213C"/>
    <w:rsid w:val="00A724D4"/>
    <w:rsid w:val="00A72736"/>
    <w:rsid w:val="00A72974"/>
    <w:rsid w:val="00A729EE"/>
    <w:rsid w:val="00A72D75"/>
    <w:rsid w:val="00A7300B"/>
    <w:rsid w:val="00A7325D"/>
    <w:rsid w:val="00A7333C"/>
    <w:rsid w:val="00A735CD"/>
    <w:rsid w:val="00A73BD8"/>
    <w:rsid w:val="00A741A1"/>
    <w:rsid w:val="00A747D9"/>
    <w:rsid w:val="00A75623"/>
    <w:rsid w:val="00A7580C"/>
    <w:rsid w:val="00A75AF6"/>
    <w:rsid w:val="00A75E9A"/>
    <w:rsid w:val="00A764DD"/>
    <w:rsid w:val="00A7682D"/>
    <w:rsid w:val="00A76AE7"/>
    <w:rsid w:val="00A76EE2"/>
    <w:rsid w:val="00A76FC4"/>
    <w:rsid w:val="00A772F2"/>
    <w:rsid w:val="00A7734D"/>
    <w:rsid w:val="00A779D4"/>
    <w:rsid w:val="00A77C0A"/>
    <w:rsid w:val="00A802EF"/>
    <w:rsid w:val="00A80CEE"/>
    <w:rsid w:val="00A81A25"/>
    <w:rsid w:val="00A81AAF"/>
    <w:rsid w:val="00A81E22"/>
    <w:rsid w:val="00A81F40"/>
    <w:rsid w:val="00A822B6"/>
    <w:rsid w:val="00A8280A"/>
    <w:rsid w:val="00A828FF"/>
    <w:rsid w:val="00A829FA"/>
    <w:rsid w:val="00A82D7A"/>
    <w:rsid w:val="00A82F73"/>
    <w:rsid w:val="00A83300"/>
    <w:rsid w:val="00A837E1"/>
    <w:rsid w:val="00A83FCE"/>
    <w:rsid w:val="00A84C07"/>
    <w:rsid w:val="00A85029"/>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0F5D"/>
    <w:rsid w:val="00A9176E"/>
    <w:rsid w:val="00A91BD3"/>
    <w:rsid w:val="00A923E1"/>
    <w:rsid w:val="00A92631"/>
    <w:rsid w:val="00A92AAF"/>
    <w:rsid w:val="00A92D2C"/>
    <w:rsid w:val="00A9304C"/>
    <w:rsid w:val="00A93868"/>
    <w:rsid w:val="00A93E96"/>
    <w:rsid w:val="00A9447D"/>
    <w:rsid w:val="00A945C5"/>
    <w:rsid w:val="00A947C1"/>
    <w:rsid w:val="00A94D0C"/>
    <w:rsid w:val="00A953DC"/>
    <w:rsid w:val="00A9546A"/>
    <w:rsid w:val="00A95E69"/>
    <w:rsid w:val="00A9654E"/>
    <w:rsid w:val="00A970C2"/>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2EE9"/>
    <w:rsid w:val="00AA321A"/>
    <w:rsid w:val="00AA350D"/>
    <w:rsid w:val="00AA3724"/>
    <w:rsid w:val="00AA3B55"/>
    <w:rsid w:val="00AA3CD3"/>
    <w:rsid w:val="00AA3E68"/>
    <w:rsid w:val="00AA51B4"/>
    <w:rsid w:val="00AA5E69"/>
    <w:rsid w:val="00AA604D"/>
    <w:rsid w:val="00AA62E6"/>
    <w:rsid w:val="00AA674B"/>
    <w:rsid w:val="00AA6D97"/>
    <w:rsid w:val="00AA78D0"/>
    <w:rsid w:val="00AA7CE3"/>
    <w:rsid w:val="00AA7F08"/>
    <w:rsid w:val="00AB0682"/>
    <w:rsid w:val="00AB0900"/>
    <w:rsid w:val="00AB2139"/>
    <w:rsid w:val="00AB2257"/>
    <w:rsid w:val="00AB2367"/>
    <w:rsid w:val="00AB29F8"/>
    <w:rsid w:val="00AB358F"/>
    <w:rsid w:val="00AB35CA"/>
    <w:rsid w:val="00AB3D70"/>
    <w:rsid w:val="00AB4242"/>
    <w:rsid w:val="00AB44C2"/>
    <w:rsid w:val="00AB552C"/>
    <w:rsid w:val="00AB5591"/>
    <w:rsid w:val="00AB564D"/>
    <w:rsid w:val="00AB594C"/>
    <w:rsid w:val="00AB692A"/>
    <w:rsid w:val="00AB6C08"/>
    <w:rsid w:val="00AB6D1E"/>
    <w:rsid w:val="00AB764E"/>
    <w:rsid w:val="00AB7953"/>
    <w:rsid w:val="00AB7A3F"/>
    <w:rsid w:val="00AB7D9B"/>
    <w:rsid w:val="00AC03D4"/>
    <w:rsid w:val="00AC07DE"/>
    <w:rsid w:val="00AC0BDC"/>
    <w:rsid w:val="00AC0CA0"/>
    <w:rsid w:val="00AC0EE8"/>
    <w:rsid w:val="00AC113C"/>
    <w:rsid w:val="00AC17CB"/>
    <w:rsid w:val="00AC1D5B"/>
    <w:rsid w:val="00AC1EE2"/>
    <w:rsid w:val="00AC243C"/>
    <w:rsid w:val="00AC244D"/>
    <w:rsid w:val="00AC2D40"/>
    <w:rsid w:val="00AC33AE"/>
    <w:rsid w:val="00AC33B7"/>
    <w:rsid w:val="00AC36CD"/>
    <w:rsid w:val="00AC3922"/>
    <w:rsid w:val="00AC3FD5"/>
    <w:rsid w:val="00AC4048"/>
    <w:rsid w:val="00AC4665"/>
    <w:rsid w:val="00AC53D5"/>
    <w:rsid w:val="00AC588E"/>
    <w:rsid w:val="00AC5999"/>
    <w:rsid w:val="00AC6016"/>
    <w:rsid w:val="00AC6277"/>
    <w:rsid w:val="00AC68E6"/>
    <w:rsid w:val="00AC692D"/>
    <w:rsid w:val="00AC6962"/>
    <w:rsid w:val="00AC6E36"/>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1E14"/>
    <w:rsid w:val="00AE2296"/>
    <w:rsid w:val="00AE2537"/>
    <w:rsid w:val="00AE2E32"/>
    <w:rsid w:val="00AE2F35"/>
    <w:rsid w:val="00AE323A"/>
    <w:rsid w:val="00AE32F2"/>
    <w:rsid w:val="00AE35AB"/>
    <w:rsid w:val="00AE35D2"/>
    <w:rsid w:val="00AE4218"/>
    <w:rsid w:val="00AE45C0"/>
    <w:rsid w:val="00AE485F"/>
    <w:rsid w:val="00AE49ED"/>
    <w:rsid w:val="00AE4B39"/>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1BE9"/>
    <w:rsid w:val="00AF2452"/>
    <w:rsid w:val="00AF284D"/>
    <w:rsid w:val="00AF2F9D"/>
    <w:rsid w:val="00AF334E"/>
    <w:rsid w:val="00AF3579"/>
    <w:rsid w:val="00AF3EFA"/>
    <w:rsid w:val="00AF4E45"/>
    <w:rsid w:val="00AF4FB6"/>
    <w:rsid w:val="00AF5B11"/>
    <w:rsid w:val="00AF5DAA"/>
    <w:rsid w:val="00AF75E9"/>
    <w:rsid w:val="00AF7FEB"/>
    <w:rsid w:val="00B006E0"/>
    <w:rsid w:val="00B01301"/>
    <w:rsid w:val="00B0180A"/>
    <w:rsid w:val="00B01914"/>
    <w:rsid w:val="00B01D02"/>
    <w:rsid w:val="00B02414"/>
    <w:rsid w:val="00B029D8"/>
    <w:rsid w:val="00B02AE0"/>
    <w:rsid w:val="00B031DA"/>
    <w:rsid w:val="00B03ADA"/>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3EF3"/>
    <w:rsid w:val="00B14017"/>
    <w:rsid w:val="00B1596D"/>
    <w:rsid w:val="00B15998"/>
    <w:rsid w:val="00B1640F"/>
    <w:rsid w:val="00B167D7"/>
    <w:rsid w:val="00B169B1"/>
    <w:rsid w:val="00B16AF2"/>
    <w:rsid w:val="00B16EEF"/>
    <w:rsid w:val="00B1716A"/>
    <w:rsid w:val="00B17318"/>
    <w:rsid w:val="00B17D5B"/>
    <w:rsid w:val="00B17DFB"/>
    <w:rsid w:val="00B201B9"/>
    <w:rsid w:val="00B20291"/>
    <w:rsid w:val="00B206DB"/>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5E53"/>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2B4E"/>
    <w:rsid w:val="00B331BC"/>
    <w:rsid w:val="00B3320F"/>
    <w:rsid w:val="00B336B8"/>
    <w:rsid w:val="00B337AF"/>
    <w:rsid w:val="00B33AA0"/>
    <w:rsid w:val="00B33C24"/>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2F9"/>
    <w:rsid w:val="00B4530F"/>
    <w:rsid w:val="00B4579E"/>
    <w:rsid w:val="00B458DE"/>
    <w:rsid w:val="00B467E8"/>
    <w:rsid w:val="00B46D2D"/>
    <w:rsid w:val="00B46D69"/>
    <w:rsid w:val="00B46E03"/>
    <w:rsid w:val="00B470EF"/>
    <w:rsid w:val="00B47106"/>
    <w:rsid w:val="00B47509"/>
    <w:rsid w:val="00B50DFE"/>
    <w:rsid w:val="00B51047"/>
    <w:rsid w:val="00B51153"/>
    <w:rsid w:val="00B512C5"/>
    <w:rsid w:val="00B512C9"/>
    <w:rsid w:val="00B512DB"/>
    <w:rsid w:val="00B5196A"/>
    <w:rsid w:val="00B51B7A"/>
    <w:rsid w:val="00B52BB6"/>
    <w:rsid w:val="00B52E22"/>
    <w:rsid w:val="00B52FFE"/>
    <w:rsid w:val="00B54490"/>
    <w:rsid w:val="00B550E6"/>
    <w:rsid w:val="00B55195"/>
    <w:rsid w:val="00B55383"/>
    <w:rsid w:val="00B553BD"/>
    <w:rsid w:val="00B55D02"/>
    <w:rsid w:val="00B565F1"/>
    <w:rsid w:val="00B56709"/>
    <w:rsid w:val="00B5788D"/>
    <w:rsid w:val="00B579EF"/>
    <w:rsid w:val="00B57A8D"/>
    <w:rsid w:val="00B60013"/>
    <w:rsid w:val="00B6005B"/>
    <w:rsid w:val="00B60654"/>
    <w:rsid w:val="00B609B2"/>
    <w:rsid w:val="00B60A05"/>
    <w:rsid w:val="00B60BB8"/>
    <w:rsid w:val="00B60E1A"/>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02DF"/>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C42"/>
    <w:rsid w:val="00B76702"/>
    <w:rsid w:val="00B76E98"/>
    <w:rsid w:val="00B7707B"/>
    <w:rsid w:val="00B7711C"/>
    <w:rsid w:val="00B777FC"/>
    <w:rsid w:val="00B77B5D"/>
    <w:rsid w:val="00B77BF7"/>
    <w:rsid w:val="00B77DB2"/>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3AF"/>
    <w:rsid w:val="00B958D8"/>
    <w:rsid w:val="00B95E0B"/>
    <w:rsid w:val="00B967D2"/>
    <w:rsid w:val="00B96B88"/>
    <w:rsid w:val="00B973B5"/>
    <w:rsid w:val="00B97422"/>
    <w:rsid w:val="00B97543"/>
    <w:rsid w:val="00B97592"/>
    <w:rsid w:val="00BA105E"/>
    <w:rsid w:val="00BA21C3"/>
    <w:rsid w:val="00BA23E7"/>
    <w:rsid w:val="00BA27FC"/>
    <w:rsid w:val="00BA2BC5"/>
    <w:rsid w:val="00BA2F0C"/>
    <w:rsid w:val="00BA2F69"/>
    <w:rsid w:val="00BA317D"/>
    <w:rsid w:val="00BA368B"/>
    <w:rsid w:val="00BA3D2C"/>
    <w:rsid w:val="00BA3D64"/>
    <w:rsid w:val="00BA3F36"/>
    <w:rsid w:val="00BA4225"/>
    <w:rsid w:val="00BA5159"/>
    <w:rsid w:val="00BA55DD"/>
    <w:rsid w:val="00BA587B"/>
    <w:rsid w:val="00BA600B"/>
    <w:rsid w:val="00BA7900"/>
    <w:rsid w:val="00BA79DE"/>
    <w:rsid w:val="00BA7DCA"/>
    <w:rsid w:val="00BB0551"/>
    <w:rsid w:val="00BB0A30"/>
    <w:rsid w:val="00BB150D"/>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B7B"/>
    <w:rsid w:val="00BB5F3C"/>
    <w:rsid w:val="00BB6CDD"/>
    <w:rsid w:val="00BB6DA9"/>
    <w:rsid w:val="00BB6EDB"/>
    <w:rsid w:val="00BB6EEB"/>
    <w:rsid w:val="00BB70E7"/>
    <w:rsid w:val="00BB72C3"/>
    <w:rsid w:val="00BB7CEF"/>
    <w:rsid w:val="00BB7F9D"/>
    <w:rsid w:val="00BC042F"/>
    <w:rsid w:val="00BC059F"/>
    <w:rsid w:val="00BC09A7"/>
    <w:rsid w:val="00BC1714"/>
    <w:rsid w:val="00BC1C4B"/>
    <w:rsid w:val="00BC1D81"/>
    <w:rsid w:val="00BC218D"/>
    <w:rsid w:val="00BC246D"/>
    <w:rsid w:val="00BC27E1"/>
    <w:rsid w:val="00BC28E1"/>
    <w:rsid w:val="00BC2938"/>
    <w:rsid w:val="00BC29BF"/>
    <w:rsid w:val="00BC2DA6"/>
    <w:rsid w:val="00BC3204"/>
    <w:rsid w:val="00BC3280"/>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DBE"/>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D7F53"/>
    <w:rsid w:val="00BE04C7"/>
    <w:rsid w:val="00BE0779"/>
    <w:rsid w:val="00BE19EA"/>
    <w:rsid w:val="00BE1A6E"/>
    <w:rsid w:val="00BE1AFD"/>
    <w:rsid w:val="00BE1D23"/>
    <w:rsid w:val="00BE2066"/>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363"/>
    <w:rsid w:val="00BF03F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A00"/>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425"/>
    <w:rsid w:val="00C06B70"/>
    <w:rsid w:val="00C06DF4"/>
    <w:rsid w:val="00C06FC7"/>
    <w:rsid w:val="00C07A01"/>
    <w:rsid w:val="00C07A1B"/>
    <w:rsid w:val="00C103A5"/>
    <w:rsid w:val="00C106F5"/>
    <w:rsid w:val="00C10BB2"/>
    <w:rsid w:val="00C10D82"/>
    <w:rsid w:val="00C11000"/>
    <w:rsid w:val="00C11173"/>
    <w:rsid w:val="00C1179C"/>
    <w:rsid w:val="00C127B9"/>
    <w:rsid w:val="00C127DA"/>
    <w:rsid w:val="00C1340C"/>
    <w:rsid w:val="00C13B9C"/>
    <w:rsid w:val="00C15225"/>
    <w:rsid w:val="00C15DAA"/>
    <w:rsid w:val="00C169ED"/>
    <w:rsid w:val="00C1725F"/>
    <w:rsid w:val="00C174A1"/>
    <w:rsid w:val="00C17643"/>
    <w:rsid w:val="00C179A3"/>
    <w:rsid w:val="00C17A6D"/>
    <w:rsid w:val="00C17B7F"/>
    <w:rsid w:val="00C204A9"/>
    <w:rsid w:val="00C2080B"/>
    <w:rsid w:val="00C20901"/>
    <w:rsid w:val="00C209C0"/>
    <w:rsid w:val="00C20D2E"/>
    <w:rsid w:val="00C2151F"/>
    <w:rsid w:val="00C2248B"/>
    <w:rsid w:val="00C230EF"/>
    <w:rsid w:val="00C23823"/>
    <w:rsid w:val="00C23979"/>
    <w:rsid w:val="00C23C26"/>
    <w:rsid w:val="00C23F5B"/>
    <w:rsid w:val="00C24C80"/>
    <w:rsid w:val="00C25825"/>
    <w:rsid w:val="00C25853"/>
    <w:rsid w:val="00C25D34"/>
    <w:rsid w:val="00C2694E"/>
    <w:rsid w:val="00C2696C"/>
    <w:rsid w:val="00C26975"/>
    <w:rsid w:val="00C27375"/>
    <w:rsid w:val="00C273B8"/>
    <w:rsid w:val="00C27897"/>
    <w:rsid w:val="00C304F3"/>
    <w:rsid w:val="00C305F1"/>
    <w:rsid w:val="00C30DCD"/>
    <w:rsid w:val="00C30DE0"/>
    <w:rsid w:val="00C31184"/>
    <w:rsid w:val="00C31680"/>
    <w:rsid w:val="00C31774"/>
    <w:rsid w:val="00C31998"/>
    <w:rsid w:val="00C327C6"/>
    <w:rsid w:val="00C32C20"/>
    <w:rsid w:val="00C32E38"/>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6BE"/>
    <w:rsid w:val="00C44D3D"/>
    <w:rsid w:val="00C45880"/>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8A"/>
    <w:rsid w:val="00C55CAF"/>
    <w:rsid w:val="00C56455"/>
    <w:rsid w:val="00C568A3"/>
    <w:rsid w:val="00C57060"/>
    <w:rsid w:val="00C5752B"/>
    <w:rsid w:val="00C57573"/>
    <w:rsid w:val="00C57574"/>
    <w:rsid w:val="00C60565"/>
    <w:rsid w:val="00C60843"/>
    <w:rsid w:val="00C6093B"/>
    <w:rsid w:val="00C60EEA"/>
    <w:rsid w:val="00C61411"/>
    <w:rsid w:val="00C6166D"/>
    <w:rsid w:val="00C61875"/>
    <w:rsid w:val="00C619D7"/>
    <w:rsid w:val="00C61E67"/>
    <w:rsid w:val="00C62217"/>
    <w:rsid w:val="00C62E8E"/>
    <w:rsid w:val="00C62FB4"/>
    <w:rsid w:val="00C63266"/>
    <w:rsid w:val="00C634B9"/>
    <w:rsid w:val="00C63AE3"/>
    <w:rsid w:val="00C64439"/>
    <w:rsid w:val="00C64971"/>
    <w:rsid w:val="00C6502D"/>
    <w:rsid w:val="00C65146"/>
    <w:rsid w:val="00C658ED"/>
    <w:rsid w:val="00C65A23"/>
    <w:rsid w:val="00C65A8D"/>
    <w:rsid w:val="00C65B3E"/>
    <w:rsid w:val="00C666A5"/>
    <w:rsid w:val="00C66CEB"/>
    <w:rsid w:val="00C66E0C"/>
    <w:rsid w:val="00C67D98"/>
    <w:rsid w:val="00C70619"/>
    <w:rsid w:val="00C70A3D"/>
    <w:rsid w:val="00C70C6C"/>
    <w:rsid w:val="00C70F73"/>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7EC"/>
    <w:rsid w:val="00C80B13"/>
    <w:rsid w:val="00C8114F"/>
    <w:rsid w:val="00C812CB"/>
    <w:rsid w:val="00C813EF"/>
    <w:rsid w:val="00C81CA1"/>
    <w:rsid w:val="00C82087"/>
    <w:rsid w:val="00C82413"/>
    <w:rsid w:val="00C82447"/>
    <w:rsid w:val="00C827E2"/>
    <w:rsid w:val="00C8299C"/>
    <w:rsid w:val="00C83033"/>
    <w:rsid w:val="00C8345E"/>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3035"/>
    <w:rsid w:val="00C94BF2"/>
    <w:rsid w:val="00C950EA"/>
    <w:rsid w:val="00C9533C"/>
    <w:rsid w:val="00C9573C"/>
    <w:rsid w:val="00C95AFD"/>
    <w:rsid w:val="00C95E5B"/>
    <w:rsid w:val="00C96032"/>
    <w:rsid w:val="00C96BE1"/>
    <w:rsid w:val="00C96FAF"/>
    <w:rsid w:val="00C9779D"/>
    <w:rsid w:val="00CA0B6C"/>
    <w:rsid w:val="00CA0D29"/>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344E"/>
    <w:rsid w:val="00CB40A5"/>
    <w:rsid w:val="00CB5115"/>
    <w:rsid w:val="00CB5137"/>
    <w:rsid w:val="00CB64C0"/>
    <w:rsid w:val="00CB702A"/>
    <w:rsid w:val="00CB7D59"/>
    <w:rsid w:val="00CB7E23"/>
    <w:rsid w:val="00CB7ECD"/>
    <w:rsid w:val="00CC024D"/>
    <w:rsid w:val="00CC0659"/>
    <w:rsid w:val="00CC09F9"/>
    <w:rsid w:val="00CC0ADF"/>
    <w:rsid w:val="00CC1B2D"/>
    <w:rsid w:val="00CC1CBA"/>
    <w:rsid w:val="00CC1F35"/>
    <w:rsid w:val="00CC2288"/>
    <w:rsid w:val="00CC2671"/>
    <w:rsid w:val="00CC268C"/>
    <w:rsid w:val="00CC26AC"/>
    <w:rsid w:val="00CC2807"/>
    <w:rsid w:val="00CC296F"/>
    <w:rsid w:val="00CC2C6B"/>
    <w:rsid w:val="00CC3178"/>
    <w:rsid w:val="00CC3367"/>
    <w:rsid w:val="00CC3588"/>
    <w:rsid w:val="00CC3803"/>
    <w:rsid w:val="00CC4182"/>
    <w:rsid w:val="00CC4EBE"/>
    <w:rsid w:val="00CC537D"/>
    <w:rsid w:val="00CC616E"/>
    <w:rsid w:val="00CC646C"/>
    <w:rsid w:val="00CC693F"/>
    <w:rsid w:val="00CC695C"/>
    <w:rsid w:val="00CC6E0B"/>
    <w:rsid w:val="00CC7A78"/>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86F"/>
    <w:rsid w:val="00CE05F0"/>
    <w:rsid w:val="00CE05F7"/>
    <w:rsid w:val="00CE06D5"/>
    <w:rsid w:val="00CE0A06"/>
    <w:rsid w:val="00CE0D8E"/>
    <w:rsid w:val="00CE0FDE"/>
    <w:rsid w:val="00CE1B85"/>
    <w:rsid w:val="00CE23CA"/>
    <w:rsid w:val="00CE26CE"/>
    <w:rsid w:val="00CE2A15"/>
    <w:rsid w:val="00CE2D1E"/>
    <w:rsid w:val="00CE310F"/>
    <w:rsid w:val="00CE3F1A"/>
    <w:rsid w:val="00CE4111"/>
    <w:rsid w:val="00CE449C"/>
    <w:rsid w:val="00CE4D8A"/>
    <w:rsid w:val="00CE52A0"/>
    <w:rsid w:val="00CE5F3A"/>
    <w:rsid w:val="00CE66DC"/>
    <w:rsid w:val="00CE6869"/>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B6B"/>
    <w:rsid w:val="00CF4F85"/>
    <w:rsid w:val="00CF54E7"/>
    <w:rsid w:val="00CF57FF"/>
    <w:rsid w:val="00CF587C"/>
    <w:rsid w:val="00CF5BEE"/>
    <w:rsid w:val="00CF681C"/>
    <w:rsid w:val="00CF692C"/>
    <w:rsid w:val="00CF7417"/>
    <w:rsid w:val="00CF7DD7"/>
    <w:rsid w:val="00D00836"/>
    <w:rsid w:val="00D0135F"/>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780"/>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79"/>
    <w:rsid w:val="00D141EF"/>
    <w:rsid w:val="00D143A0"/>
    <w:rsid w:val="00D154C1"/>
    <w:rsid w:val="00D1578E"/>
    <w:rsid w:val="00D15E8C"/>
    <w:rsid w:val="00D16CEB"/>
    <w:rsid w:val="00D176E9"/>
    <w:rsid w:val="00D17D95"/>
    <w:rsid w:val="00D20B67"/>
    <w:rsid w:val="00D20FBE"/>
    <w:rsid w:val="00D2166B"/>
    <w:rsid w:val="00D22208"/>
    <w:rsid w:val="00D22231"/>
    <w:rsid w:val="00D22266"/>
    <w:rsid w:val="00D22E46"/>
    <w:rsid w:val="00D231ED"/>
    <w:rsid w:val="00D23225"/>
    <w:rsid w:val="00D23260"/>
    <w:rsid w:val="00D232FA"/>
    <w:rsid w:val="00D23AEC"/>
    <w:rsid w:val="00D23C52"/>
    <w:rsid w:val="00D23FFE"/>
    <w:rsid w:val="00D240A5"/>
    <w:rsid w:val="00D2427A"/>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5D4"/>
    <w:rsid w:val="00D35EF1"/>
    <w:rsid w:val="00D36495"/>
    <w:rsid w:val="00D37600"/>
    <w:rsid w:val="00D37929"/>
    <w:rsid w:val="00D40086"/>
    <w:rsid w:val="00D400E9"/>
    <w:rsid w:val="00D4040F"/>
    <w:rsid w:val="00D4057F"/>
    <w:rsid w:val="00D40C4B"/>
    <w:rsid w:val="00D40F03"/>
    <w:rsid w:val="00D41A63"/>
    <w:rsid w:val="00D41A9F"/>
    <w:rsid w:val="00D41FE7"/>
    <w:rsid w:val="00D421EA"/>
    <w:rsid w:val="00D431B5"/>
    <w:rsid w:val="00D431E7"/>
    <w:rsid w:val="00D43E40"/>
    <w:rsid w:val="00D44FCE"/>
    <w:rsid w:val="00D461CD"/>
    <w:rsid w:val="00D466AC"/>
    <w:rsid w:val="00D46F0A"/>
    <w:rsid w:val="00D46F4C"/>
    <w:rsid w:val="00D471D6"/>
    <w:rsid w:val="00D4726C"/>
    <w:rsid w:val="00D47570"/>
    <w:rsid w:val="00D47671"/>
    <w:rsid w:val="00D478D2"/>
    <w:rsid w:val="00D47AE2"/>
    <w:rsid w:val="00D50231"/>
    <w:rsid w:val="00D50995"/>
    <w:rsid w:val="00D50E2A"/>
    <w:rsid w:val="00D51743"/>
    <w:rsid w:val="00D519DC"/>
    <w:rsid w:val="00D51DBD"/>
    <w:rsid w:val="00D51DFC"/>
    <w:rsid w:val="00D5207E"/>
    <w:rsid w:val="00D52224"/>
    <w:rsid w:val="00D52300"/>
    <w:rsid w:val="00D53B85"/>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C5C"/>
    <w:rsid w:val="00D61DCC"/>
    <w:rsid w:val="00D6268D"/>
    <w:rsid w:val="00D628A0"/>
    <w:rsid w:val="00D62BC0"/>
    <w:rsid w:val="00D63307"/>
    <w:rsid w:val="00D63556"/>
    <w:rsid w:val="00D63FD8"/>
    <w:rsid w:val="00D6487E"/>
    <w:rsid w:val="00D64B30"/>
    <w:rsid w:val="00D64FF8"/>
    <w:rsid w:val="00D65309"/>
    <w:rsid w:val="00D65443"/>
    <w:rsid w:val="00D65507"/>
    <w:rsid w:val="00D664E4"/>
    <w:rsid w:val="00D665E5"/>
    <w:rsid w:val="00D666A6"/>
    <w:rsid w:val="00D6782A"/>
    <w:rsid w:val="00D70917"/>
    <w:rsid w:val="00D70B15"/>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AEB"/>
    <w:rsid w:val="00D82B2F"/>
    <w:rsid w:val="00D83904"/>
    <w:rsid w:val="00D839F0"/>
    <w:rsid w:val="00D83D14"/>
    <w:rsid w:val="00D84F5D"/>
    <w:rsid w:val="00D85402"/>
    <w:rsid w:val="00D868BB"/>
    <w:rsid w:val="00D86991"/>
    <w:rsid w:val="00D86A58"/>
    <w:rsid w:val="00D86C34"/>
    <w:rsid w:val="00D86C6C"/>
    <w:rsid w:val="00D90B05"/>
    <w:rsid w:val="00D92B80"/>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5"/>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4195"/>
    <w:rsid w:val="00DB524A"/>
    <w:rsid w:val="00DB5500"/>
    <w:rsid w:val="00DB5B58"/>
    <w:rsid w:val="00DB61F0"/>
    <w:rsid w:val="00DB64C9"/>
    <w:rsid w:val="00DB6740"/>
    <w:rsid w:val="00DB6882"/>
    <w:rsid w:val="00DB6AFD"/>
    <w:rsid w:val="00DB6F9E"/>
    <w:rsid w:val="00DB7162"/>
    <w:rsid w:val="00DB7188"/>
    <w:rsid w:val="00DB7224"/>
    <w:rsid w:val="00DC0121"/>
    <w:rsid w:val="00DC0423"/>
    <w:rsid w:val="00DC0799"/>
    <w:rsid w:val="00DC0B94"/>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5F90"/>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E87"/>
    <w:rsid w:val="00DD4EA7"/>
    <w:rsid w:val="00DD4F6D"/>
    <w:rsid w:val="00DD58F8"/>
    <w:rsid w:val="00DD693B"/>
    <w:rsid w:val="00DD69E4"/>
    <w:rsid w:val="00DD6A75"/>
    <w:rsid w:val="00DD6ADD"/>
    <w:rsid w:val="00DD709E"/>
    <w:rsid w:val="00DD7820"/>
    <w:rsid w:val="00DD7C2F"/>
    <w:rsid w:val="00DE06CD"/>
    <w:rsid w:val="00DE077B"/>
    <w:rsid w:val="00DE0CE6"/>
    <w:rsid w:val="00DE1458"/>
    <w:rsid w:val="00DE18EE"/>
    <w:rsid w:val="00DE221F"/>
    <w:rsid w:val="00DE22A7"/>
    <w:rsid w:val="00DE2363"/>
    <w:rsid w:val="00DE2DD3"/>
    <w:rsid w:val="00DE2F8F"/>
    <w:rsid w:val="00DE3549"/>
    <w:rsid w:val="00DE39B6"/>
    <w:rsid w:val="00DE3CDE"/>
    <w:rsid w:val="00DE3F1E"/>
    <w:rsid w:val="00DE445D"/>
    <w:rsid w:val="00DE453A"/>
    <w:rsid w:val="00DE4B21"/>
    <w:rsid w:val="00DE4CFF"/>
    <w:rsid w:val="00DE50E2"/>
    <w:rsid w:val="00DE581C"/>
    <w:rsid w:val="00DE5F9B"/>
    <w:rsid w:val="00DE60A4"/>
    <w:rsid w:val="00DE625F"/>
    <w:rsid w:val="00DE6FAD"/>
    <w:rsid w:val="00DE745F"/>
    <w:rsid w:val="00DE79AB"/>
    <w:rsid w:val="00DF05B1"/>
    <w:rsid w:val="00DF05DC"/>
    <w:rsid w:val="00DF06C8"/>
    <w:rsid w:val="00DF0772"/>
    <w:rsid w:val="00DF089D"/>
    <w:rsid w:val="00DF0C82"/>
    <w:rsid w:val="00DF0DD7"/>
    <w:rsid w:val="00DF123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0D1F"/>
    <w:rsid w:val="00E012A6"/>
    <w:rsid w:val="00E014BF"/>
    <w:rsid w:val="00E0157D"/>
    <w:rsid w:val="00E0195D"/>
    <w:rsid w:val="00E01BAA"/>
    <w:rsid w:val="00E01D6D"/>
    <w:rsid w:val="00E02B3D"/>
    <w:rsid w:val="00E02C24"/>
    <w:rsid w:val="00E033BF"/>
    <w:rsid w:val="00E03458"/>
    <w:rsid w:val="00E0364D"/>
    <w:rsid w:val="00E03886"/>
    <w:rsid w:val="00E03A4E"/>
    <w:rsid w:val="00E0464B"/>
    <w:rsid w:val="00E04C40"/>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245"/>
    <w:rsid w:val="00E1246D"/>
    <w:rsid w:val="00E128A8"/>
    <w:rsid w:val="00E13657"/>
    <w:rsid w:val="00E1396B"/>
    <w:rsid w:val="00E13B43"/>
    <w:rsid w:val="00E147B3"/>
    <w:rsid w:val="00E14BE8"/>
    <w:rsid w:val="00E154F3"/>
    <w:rsid w:val="00E158A6"/>
    <w:rsid w:val="00E165AB"/>
    <w:rsid w:val="00E16E33"/>
    <w:rsid w:val="00E17333"/>
    <w:rsid w:val="00E176A4"/>
    <w:rsid w:val="00E17A5D"/>
    <w:rsid w:val="00E17B30"/>
    <w:rsid w:val="00E17EAD"/>
    <w:rsid w:val="00E17F3C"/>
    <w:rsid w:val="00E211CF"/>
    <w:rsid w:val="00E21D98"/>
    <w:rsid w:val="00E228AA"/>
    <w:rsid w:val="00E229C4"/>
    <w:rsid w:val="00E22AC6"/>
    <w:rsid w:val="00E22D0A"/>
    <w:rsid w:val="00E23080"/>
    <w:rsid w:val="00E23253"/>
    <w:rsid w:val="00E23338"/>
    <w:rsid w:val="00E238C9"/>
    <w:rsid w:val="00E23C3E"/>
    <w:rsid w:val="00E24916"/>
    <w:rsid w:val="00E2567E"/>
    <w:rsid w:val="00E25A5D"/>
    <w:rsid w:val="00E261DC"/>
    <w:rsid w:val="00E26959"/>
    <w:rsid w:val="00E26960"/>
    <w:rsid w:val="00E269A7"/>
    <w:rsid w:val="00E26FA9"/>
    <w:rsid w:val="00E2720B"/>
    <w:rsid w:val="00E276CE"/>
    <w:rsid w:val="00E2780F"/>
    <w:rsid w:val="00E27D05"/>
    <w:rsid w:val="00E27F9B"/>
    <w:rsid w:val="00E300C2"/>
    <w:rsid w:val="00E3057F"/>
    <w:rsid w:val="00E31F45"/>
    <w:rsid w:val="00E322F0"/>
    <w:rsid w:val="00E328C5"/>
    <w:rsid w:val="00E32B29"/>
    <w:rsid w:val="00E331E0"/>
    <w:rsid w:val="00E33717"/>
    <w:rsid w:val="00E33ABD"/>
    <w:rsid w:val="00E3482C"/>
    <w:rsid w:val="00E34A05"/>
    <w:rsid w:val="00E35C7E"/>
    <w:rsid w:val="00E360E7"/>
    <w:rsid w:val="00E36478"/>
    <w:rsid w:val="00E36891"/>
    <w:rsid w:val="00E36908"/>
    <w:rsid w:val="00E402A1"/>
    <w:rsid w:val="00E40AA3"/>
    <w:rsid w:val="00E41066"/>
    <w:rsid w:val="00E419F3"/>
    <w:rsid w:val="00E425EE"/>
    <w:rsid w:val="00E42B33"/>
    <w:rsid w:val="00E42C21"/>
    <w:rsid w:val="00E42C8B"/>
    <w:rsid w:val="00E437D2"/>
    <w:rsid w:val="00E43942"/>
    <w:rsid w:val="00E43CCD"/>
    <w:rsid w:val="00E43E1E"/>
    <w:rsid w:val="00E44258"/>
    <w:rsid w:val="00E442C5"/>
    <w:rsid w:val="00E443A8"/>
    <w:rsid w:val="00E44792"/>
    <w:rsid w:val="00E44BCB"/>
    <w:rsid w:val="00E450BC"/>
    <w:rsid w:val="00E45CDB"/>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2EA"/>
    <w:rsid w:val="00E62982"/>
    <w:rsid w:val="00E62DA6"/>
    <w:rsid w:val="00E63065"/>
    <w:rsid w:val="00E63B3F"/>
    <w:rsid w:val="00E645F9"/>
    <w:rsid w:val="00E64BFA"/>
    <w:rsid w:val="00E64DEB"/>
    <w:rsid w:val="00E64F5A"/>
    <w:rsid w:val="00E6548A"/>
    <w:rsid w:val="00E66DB7"/>
    <w:rsid w:val="00E66F50"/>
    <w:rsid w:val="00E674B6"/>
    <w:rsid w:val="00E678BE"/>
    <w:rsid w:val="00E67AAF"/>
    <w:rsid w:val="00E67C87"/>
    <w:rsid w:val="00E7135A"/>
    <w:rsid w:val="00E72157"/>
    <w:rsid w:val="00E72324"/>
    <w:rsid w:val="00E7335C"/>
    <w:rsid w:val="00E73464"/>
    <w:rsid w:val="00E73BA7"/>
    <w:rsid w:val="00E73F32"/>
    <w:rsid w:val="00E74147"/>
    <w:rsid w:val="00E743E8"/>
    <w:rsid w:val="00E7492C"/>
    <w:rsid w:val="00E74DAD"/>
    <w:rsid w:val="00E74E36"/>
    <w:rsid w:val="00E75441"/>
    <w:rsid w:val="00E75788"/>
    <w:rsid w:val="00E75931"/>
    <w:rsid w:val="00E768E0"/>
    <w:rsid w:val="00E76B42"/>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1B9"/>
    <w:rsid w:val="00E83233"/>
    <w:rsid w:val="00E83758"/>
    <w:rsid w:val="00E8378B"/>
    <w:rsid w:val="00E83899"/>
    <w:rsid w:val="00E83BC8"/>
    <w:rsid w:val="00E83C64"/>
    <w:rsid w:val="00E84A07"/>
    <w:rsid w:val="00E855BA"/>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2D9E"/>
    <w:rsid w:val="00E9301B"/>
    <w:rsid w:val="00E93BF2"/>
    <w:rsid w:val="00E93CB0"/>
    <w:rsid w:val="00E93D47"/>
    <w:rsid w:val="00E94169"/>
    <w:rsid w:val="00E94628"/>
    <w:rsid w:val="00E94C39"/>
    <w:rsid w:val="00E94E3A"/>
    <w:rsid w:val="00E95127"/>
    <w:rsid w:val="00E95305"/>
    <w:rsid w:val="00E958AA"/>
    <w:rsid w:val="00E964F7"/>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96F"/>
    <w:rsid w:val="00EA7CCB"/>
    <w:rsid w:val="00EB0122"/>
    <w:rsid w:val="00EB0561"/>
    <w:rsid w:val="00EB0684"/>
    <w:rsid w:val="00EB074F"/>
    <w:rsid w:val="00EB0F30"/>
    <w:rsid w:val="00EB1248"/>
    <w:rsid w:val="00EB1BDB"/>
    <w:rsid w:val="00EB1E18"/>
    <w:rsid w:val="00EB2706"/>
    <w:rsid w:val="00EB3148"/>
    <w:rsid w:val="00EB3663"/>
    <w:rsid w:val="00EB3770"/>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C7B7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1BA"/>
    <w:rsid w:val="00ED6BC8"/>
    <w:rsid w:val="00ED707F"/>
    <w:rsid w:val="00ED76C3"/>
    <w:rsid w:val="00ED770E"/>
    <w:rsid w:val="00ED7AC1"/>
    <w:rsid w:val="00EE08C0"/>
    <w:rsid w:val="00EE1136"/>
    <w:rsid w:val="00EE1770"/>
    <w:rsid w:val="00EE18C7"/>
    <w:rsid w:val="00EE18ED"/>
    <w:rsid w:val="00EE1EBB"/>
    <w:rsid w:val="00EE2248"/>
    <w:rsid w:val="00EE3436"/>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2C03"/>
    <w:rsid w:val="00EF31DC"/>
    <w:rsid w:val="00EF32DC"/>
    <w:rsid w:val="00EF33D3"/>
    <w:rsid w:val="00EF39FA"/>
    <w:rsid w:val="00EF3D7E"/>
    <w:rsid w:val="00EF3E46"/>
    <w:rsid w:val="00EF3E85"/>
    <w:rsid w:val="00EF40D6"/>
    <w:rsid w:val="00EF45A5"/>
    <w:rsid w:val="00EF466C"/>
    <w:rsid w:val="00EF4731"/>
    <w:rsid w:val="00EF5148"/>
    <w:rsid w:val="00EF52A7"/>
    <w:rsid w:val="00EF5644"/>
    <w:rsid w:val="00EF58D6"/>
    <w:rsid w:val="00EF5A7C"/>
    <w:rsid w:val="00EF5CA5"/>
    <w:rsid w:val="00EF5E59"/>
    <w:rsid w:val="00EF6104"/>
    <w:rsid w:val="00EF63E9"/>
    <w:rsid w:val="00EF6F55"/>
    <w:rsid w:val="00EF706A"/>
    <w:rsid w:val="00EF7378"/>
    <w:rsid w:val="00EF76F3"/>
    <w:rsid w:val="00EF7A64"/>
    <w:rsid w:val="00F00E5F"/>
    <w:rsid w:val="00F0143D"/>
    <w:rsid w:val="00F026EF"/>
    <w:rsid w:val="00F027FD"/>
    <w:rsid w:val="00F02A43"/>
    <w:rsid w:val="00F02F67"/>
    <w:rsid w:val="00F03450"/>
    <w:rsid w:val="00F03B76"/>
    <w:rsid w:val="00F03CAF"/>
    <w:rsid w:val="00F03D26"/>
    <w:rsid w:val="00F040E7"/>
    <w:rsid w:val="00F04793"/>
    <w:rsid w:val="00F05069"/>
    <w:rsid w:val="00F05B65"/>
    <w:rsid w:val="00F05BEC"/>
    <w:rsid w:val="00F05F67"/>
    <w:rsid w:val="00F062B5"/>
    <w:rsid w:val="00F06846"/>
    <w:rsid w:val="00F06989"/>
    <w:rsid w:val="00F069E9"/>
    <w:rsid w:val="00F070E2"/>
    <w:rsid w:val="00F0753B"/>
    <w:rsid w:val="00F07553"/>
    <w:rsid w:val="00F07A23"/>
    <w:rsid w:val="00F07F63"/>
    <w:rsid w:val="00F07FDD"/>
    <w:rsid w:val="00F10850"/>
    <w:rsid w:val="00F10934"/>
    <w:rsid w:val="00F10E1B"/>
    <w:rsid w:val="00F111DE"/>
    <w:rsid w:val="00F113AE"/>
    <w:rsid w:val="00F114B6"/>
    <w:rsid w:val="00F11742"/>
    <w:rsid w:val="00F11BBB"/>
    <w:rsid w:val="00F1227B"/>
    <w:rsid w:val="00F126E8"/>
    <w:rsid w:val="00F12710"/>
    <w:rsid w:val="00F12A9B"/>
    <w:rsid w:val="00F138DD"/>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700"/>
    <w:rsid w:val="00F21A4C"/>
    <w:rsid w:val="00F21E53"/>
    <w:rsid w:val="00F22398"/>
    <w:rsid w:val="00F22503"/>
    <w:rsid w:val="00F23144"/>
    <w:rsid w:val="00F23729"/>
    <w:rsid w:val="00F23861"/>
    <w:rsid w:val="00F23C2E"/>
    <w:rsid w:val="00F23D3A"/>
    <w:rsid w:val="00F23E7F"/>
    <w:rsid w:val="00F23E96"/>
    <w:rsid w:val="00F23EC7"/>
    <w:rsid w:val="00F24A1D"/>
    <w:rsid w:val="00F2515D"/>
    <w:rsid w:val="00F254DD"/>
    <w:rsid w:val="00F25739"/>
    <w:rsid w:val="00F25790"/>
    <w:rsid w:val="00F25F40"/>
    <w:rsid w:val="00F26092"/>
    <w:rsid w:val="00F26B4E"/>
    <w:rsid w:val="00F302A6"/>
    <w:rsid w:val="00F30CFB"/>
    <w:rsid w:val="00F311D3"/>
    <w:rsid w:val="00F3246C"/>
    <w:rsid w:val="00F3270E"/>
    <w:rsid w:val="00F32771"/>
    <w:rsid w:val="00F32D9E"/>
    <w:rsid w:val="00F32F29"/>
    <w:rsid w:val="00F33320"/>
    <w:rsid w:val="00F33BA4"/>
    <w:rsid w:val="00F34156"/>
    <w:rsid w:val="00F34A6C"/>
    <w:rsid w:val="00F34B44"/>
    <w:rsid w:val="00F35702"/>
    <w:rsid w:val="00F360C1"/>
    <w:rsid w:val="00F363C3"/>
    <w:rsid w:val="00F363F3"/>
    <w:rsid w:val="00F36769"/>
    <w:rsid w:val="00F36CB5"/>
    <w:rsid w:val="00F36EA7"/>
    <w:rsid w:val="00F379F1"/>
    <w:rsid w:val="00F37F3C"/>
    <w:rsid w:val="00F40126"/>
    <w:rsid w:val="00F40BCB"/>
    <w:rsid w:val="00F40BE8"/>
    <w:rsid w:val="00F40D32"/>
    <w:rsid w:val="00F40F33"/>
    <w:rsid w:val="00F4325A"/>
    <w:rsid w:val="00F432EC"/>
    <w:rsid w:val="00F4385D"/>
    <w:rsid w:val="00F43B67"/>
    <w:rsid w:val="00F43CCB"/>
    <w:rsid w:val="00F43D3D"/>
    <w:rsid w:val="00F44780"/>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409"/>
    <w:rsid w:val="00F62579"/>
    <w:rsid w:val="00F635C4"/>
    <w:rsid w:val="00F65530"/>
    <w:rsid w:val="00F6585D"/>
    <w:rsid w:val="00F65CE2"/>
    <w:rsid w:val="00F66587"/>
    <w:rsid w:val="00F66918"/>
    <w:rsid w:val="00F66992"/>
    <w:rsid w:val="00F66EA3"/>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193"/>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608"/>
    <w:rsid w:val="00F83F8E"/>
    <w:rsid w:val="00F843A4"/>
    <w:rsid w:val="00F8466F"/>
    <w:rsid w:val="00F84E0B"/>
    <w:rsid w:val="00F850A0"/>
    <w:rsid w:val="00F85C72"/>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4A95"/>
    <w:rsid w:val="00F95271"/>
    <w:rsid w:val="00F95382"/>
    <w:rsid w:val="00F95CA4"/>
    <w:rsid w:val="00F962DF"/>
    <w:rsid w:val="00F963C9"/>
    <w:rsid w:val="00F9653D"/>
    <w:rsid w:val="00F965ED"/>
    <w:rsid w:val="00F970BF"/>
    <w:rsid w:val="00F974FB"/>
    <w:rsid w:val="00F97837"/>
    <w:rsid w:val="00F97845"/>
    <w:rsid w:val="00F97D87"/>
    <w:rsid w:val="00F97FB9"/>
    <w:rsid w:val="00FA0265"/>
    <w:rsid w:val="00FA1BAC"/>
    <w:rsid w:val="00FA3995"/>
    <w:rsid w:val="00FA3B37"/>
    <w:rsid w:val="00FA3BAD"/>
    <w:rsid w:val="00FA4253"/>
    <w:rsid w:val="00FA44B8"/>
    <w:rsid w:val="00FA47C8"/>
    <w:rsid w:val="00FA4B4F"/>
    <w:rsid w:val="00FA537E"/>
    <w:rsid w:val="00FA5653"/>
    <w:rsid w:val="00FA588B"/>
    <w:rsid w:val="00FA5F79"/>
    <w:rsid w:val="00FA632A"/>
    <w:rsid w:val="00FA639F"/>
    <w:rsid w:val="00FA63ED"/>
    <w:rsid w:val="00FA6B56"/>
    <w:rsid w:val="00FA6FB5"/>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4F71"/>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8B4"/>
    <w:rsid w:val="00FC0964"/>
    <w:rsid w:val="00FC174F"/>
    <w:rsid w:val="00FC2528"/>
    <w:rsid w:val="00FC2912"/>
    <w:rsid w:val="00FC2F6B"/>
    <w:rsid w:val="00FC3066"/>
    <w:rsid w:val="00FC363F"/>
    <w:rsid w:val="00FC36E4"/>
    <w:rsid w:val="00FC3C34"/>
    <w:rsid w:val="00FC3F9F"/>
    <w:rsid w:val="00FC3FFD"/>
    <w:rsid w:val="00FC445E"/>
    <w:rsid w:val="00FC44D1"/>
    <w:rsid w:val="00FC465B"/>
    <w:rsid w:val="00FC46F7"/>
    <w:rsid w:val="00FC4736"/>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0C2"/>
    <w:rsid w:val="00FD6212"/>
    <w:rsid w:val="00FD63E8"/>
    <w:rsid w:val="00FD63F9"/>
    <w:rsid w:val="00FD65C6"/>
    <w:rsid w:val="00FD69E7"/>
    <w:rsid w:val="00FD760B"/>
    <w:rsid w:val="00FE22EE"/>
    <w:rsid w:val="00FE25A2"/>
    <w:rsid w:val="00FE26FE"/>
    <w:rsid w:val="00FE3B7A"/>
    <w:rsid w:val="00FE3F17"/>
    <w:rsid w:val="00FE422E"/>
    <w:rsid w:val="00FE46F2"/>
    <w:rsid w:val="00FE4A1C"/>
    <w:rsid w:val="00FE4A80"/>
    <w:rsid w:val="00FE5355"/>
    <w:rsid w:val="00FE5B63"/>
    <w:rsid w:val="00FE6C70"/>
    <w:rsid w:val="00FE6F47"/>
    <w:rsid w:val="00FE7261"/>
    <w:rsid w:val="00FE72B2"/>
    <w:rsid w:val="00FE7BA4"/>
    <w:rsid w:val="00FE7E23"/>
    <w:rsid w:val="00FE7E70"/>
    <w:rsid w:val="00FF0734"/>
    <w:rsid w:val="00FF0A96"/>
    <w:rsid w:val="00FF0BCD"/>
    <w:rsid w:val="00FF0C84"/>
    <w:rsid w:val="00FF0E8C"/>
    <w:rsid w:val="00FF12D7"/>
    <w:rsid w:val="00FF13CA"/>
    <w:rsid w:val="00FF19E2"/>
    <w:rsid w:val="00FF1A38"/>
    <w:rsid w:val="00FF1CB4"/>
    <w:rsid w:val="00FF226E"/>
    <w:rsid w:val="00FF23C7"/>
    <w:rsid w:val="00FF347C"/>
    <w:rsid w:val="00FF3B86"/>
    <w:rsid w:val="00FF3C5F"/>
    <w:rsid w:val="00FF3D19"/>
    <w:rsid w:val="00FF3D32"/>
    <w:rsid w:val="00FF402F"/>
    <w:rsid w:val="00FF4F4D"/>
    <w:rsid w:val="00FF5035"/>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71E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paragraph" w:customStyle="1" w:styleId="Agreement">
    <w:name w:val="Agreement"/>
    <w:basedOn w:val="a1"/>
    <w:next w:val="a1"/>
    <w:uiPriority w:val="99"/>
    <w:qFormat/>
    <w:rsid w:val="00972040"/>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FAC50-7993-450D-BDE5-6322172D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1698</TotalTime>
  <Pages>6</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12012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800</cp:revision>
  <cp:lastPrinted>2010-01-07T02:23:00Z</cp:lastPrinted>
  <dcterms:created xsi:type="dcterms:W3CDTF">2021-08-06T07:12:00Z</dcterms:created>
  <dcterms:modified xsi:type="dcterms:W3CDTF">2022-02-14T10:04:00Z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